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3CB0C" w14:textId="77777777" w:rsidR="00C044C8" w:rsidRPr="00822F7E" w:rsidRDefault="00C044C8" w:rsidP="00C044C8">
      <w:pPr>
        <w:rPr>
          <w:lang w:val="fi-FI"/>
        </w:rPr>
      </w:pPr>
      <w:bookmarkStart w:id="0" w:name="_GoBack"/>
      <w:bookmarkEnd w:id="0"/>
    </w:p>
    <w:p w14:paraId="75315F80" w14:textId="77777777" w:rsidR="00E2083C" w:rsidRPr="00822F7E" w:rsidRDefault="00E2083C" w:rsidP="00E2083C">
      <w:pPr>
        <w:rPr>
          <w:lang w:val="fi-FI"/>
        </w:rPr>
      </w:pPr>
    </w:p>
    <w:p w14:paraId="0229B108" w14:textId="77777777" w:rsidR="00C044C8" w:rsidRPr="00822F7E" w:rsidRDefault="00C044C8" w:rsidP="00C044C8">
      <w:pPr>
        <w:rPr>
          <w:kern w:val="32"/>
          <w:lang w:val="fi-FI"/>
        </w:rPr>
      </w:pPr>
    </w:p>
    <w:p w14:paraId="14793961" w14:textId="77777777" w:rsidR="00C044C8" w:rsidRDefault="00C044C8" w:rsidP="00C044C8">
      <w:pPr>
        <w:rPr>
          <w:lang w:val="fi-FI"/>
        </w:rPr>
      </w:pPr>
    </w:p>
    <w:p w14:paraId="099AFDEF" w14:textId="77777777" w:rsidR="003564F8" w:rsidRPr="00822F7E" w:rsidRDefault="003564F8" w:rsidP="00C044C8">
      <w:pPr>
        <w:rPr>
          <w:lang w:val="fi-FI"/>
        </w:rPr>
      </w:pPr>
    </w:p>
    <w:p w14:paraId="1A0C6D14" w14:textId="77777777" w:rsidR="002E05E9" w:rsidRPr="003564F8" w:rsidRDefault="002E05E9" w:rsidP="002E05E9">
      <w:pPr>
        <w:pStyle w:val="Sisennettyleipteksti"/>
        <w:ind w:left="0"/>
        <w:rPr>
          <w:b/>
          <w:bCs/>
          <w:lang w:val="fi-FI"/>
        </w:rPr>
      </w:pPr>
      <w:r w:rsidRPr="003564F8">
        <w:rPr>
          <w:b/>
          <w:bCs/>
          <w:lang w:val="fi-FI"/>
        </w:rPr>
        <w:t xml:space="preserve">OHJE VALVONTAILMOITUKSEN </w:t>
      </w:r>
      <w:proofErr w:type="gramStart"/>
      <w:r w:rsidRPr="003564F8">
        <w:rPr>
          <w:b/>
          <w:bCs/>
          <w:lang w:val="fi-FI"/>
        </w:rPr>
        <w:t>TÄY</w:t>
      </w:r>
      <w:r w:rsidR="00325CD9">
        <w:rPr>
          <w:b/>
          <w:bCs/>
          <w:lang w:val="fi-FI"/>
        </w:rPr>
        <w:t xml:space="preserve">TTÄMISESTÄ  </w:t>
      </w:r>
      <w:r w:rsidR="00EE149F">
        <w:rPr>
          <w:b/>
          <w:bCs/>
          <w:lang w:val="fi-FI"/>
        </w:rPr>
        <w:t>JA</w:t>
      </w:r>
      <w:proofErr w:type="gramEnd"/>
      <w:r w:rsidR="00EE149F">
        <w:rPr>
          <w:b/>
          <w:bCs/>
          <w:lang w:val="fi-FI"/>
        </w:rPr>
        <w:t xml:space="preserve"> ARVIOKIRJOISTA YLLÄPIDETTÄVÄ LUETTELO</w:t>
      </w:r>
    </w:p>
    <w:p w14:paraId="69C15508" w14:textId="77777777" w:rsidR="002E05E9" w:rsidRPr="003564F8" w:rsidRDefault="002E05E9" w:rsidP="002E05E9">
      <w:pPr>
        <w:pStyle w:val="Sisennettyleipteksti"/>
        <w:ind w:left="0"/>
        <w:rPr>
          <w:b/>
          <w:bCs/>
          <w:lang w:val="fi-FI"/>
        </w:rPr>
      </w:pPr>
    </w:p>
    <w:p w14:paraId="38E7F9A9" w14:textId="77777777" w:rsidR="002E05E9" w:rsidRPr="003564F8" w:rsidRDefault="002E05E9" w:rsidP="002E05E9">
      <w:pPr>
        <w:pStyle w:val="Sisennettyleipteksti"/>
        <w:ind w:left="0"/>
        <w:rPr>
          <w:b/>
          <w:bCs/>
          <w:lang w:val="fi-FI"/>
        </w:rPr>
      </w:pPr>
    </w:p>
    <w:p w14:paraId="3661957F" w14:textId="77777777" w:rsidR="002E05E9" w:rsidRPr="003564F8" w:rsidRDefault="003564F8" w:rsidP="003564F8">
      <w:pPr>
        <w:pStyle w:val="Sisennettyleipteksti"/>
        <w:numPr>
          <w:ilvl w:val="0"/>
          <w:numId w:val="41"/>
        </w:numPr>
        <w:rPr>
          <w:b/>
          <w:bCs/>
          <w:lang w:val="fi-FI"/>
        </w:rPr>
      </w:pPr>
      <w:r>
        <w:rPr>
          <w:b/>
          <w:bCs/>
          <w:lang w:val="fi-FI"/>
        </w:rPr>
        <w:t>OHJEEN TARKOITUS</w:t>
      </w:r>
    </w:p>
    <w:p w14:paraId="58B0FF74" w14:textId="77777777" w:rsidR="002E05E9" w:rsidRPr="003564F8" w:rsidRDefault="002E05E9" w:rsidP="002E05E9">
      <w:pPr>
        <w:pStyle w:val="Sisennettyleipteksti"/>
        <w:ind w:left="0"/>
        <w:rPr>
          <w:b/>
          <w:bCs/>
          <w:lang w:val="fi-FI"/>
        </w:rPr>
      </w:pPr>
    </w:p>
    <w:p w14:paraId="1944E893" w14:textId="77777777" w:rsidR="002E05E9" w:rsidRPr="003564F8" w:rsidRDefault="002E05E9" w:rsidP="009A05CD">
      <w:pPr>
        <w:pStyle w:val="Sisennettyleipteksti"/>
        <w:jc w:val="both"/>
        <w:rPr>
          <w:lang w:val="fi-FI"/>
        </w:rPr>
      </w:pPr>
      <w:r w:rsidRPr="003564F8">
        <w:rPr>
          <w:lang w:val="fi-FI"/>
        </w:rPr>
        <w:t>Keskuskauppakamarin kiinteistö</w:t>
      </w:r>
      <w:r w:rsidR="003564F8">
        <w:rPr>
          <w:lang w:val="fi-FI"/>
        </w:rPr>
        <w:t>n</w:t>
      </w:r>
      <w:r w:rsidRPr="003564F8">
        <w:rPr>
          <w:lang w:val="fi-FI"/>
        </w:rPr>
        <w:t>arviointilautakun</w:t>
      </w:r>
      <w:r w:rsidR="00C25C56">
        <w:rPr>
          <w:lang w:val="fi-FI"/>
        </w:rPr>
        <w:t>ta</w:t>
      </w:r>
      <w:r w:rsidR="003564F8">
        <w:rPr>
          <w:lang w:val="fi-FI"/>
        </w:rPr>
        <w:t xml:space="preserve"> (jäljempänä kiinteistönarviointilautakunta)</w:t>
      </w:r>
      <w:r w:rsidRPr="003564F8">
        <w:rPr>
          <w:lang w:val="fi-FI"/>
        </w:rPr>
        <w:t xml:space="preserve"> </w:t>
      </w:r>
      <w:r w:rsidR="003564F8">
        <w:rPr>
          <w:lang w:val="fi-FI"/>
        </w:rPr>
        <w:t xml:space="preserve">valvoo Keskuskauppakamarin hyväksymien kiinteistönarvioitsijoiden (jäljempänä KHK) sekä </w:t>
      </w:r>
      <w:r w:rsidRPr="003564F8">
        <w:rPr>
          <w:lang w:val="fi-FI"/>
        </w:rPr>
        <w:t>auktorisoitujen kiinteistöarvioijien</w:t>
      </w:r>
      <w:r w:rsidR="003564F8">
        <w:rPr>
          <w:lang w:val="fi-FI"/>
        </w:rPr>
        <w:t xml:space="preserve"> (jäljempänä AKA) toimintaa</w:t>
      </w:r>
      <w:r w:rsidR="00C25C56">
        <w:rPr>
          <w:lang w:val="fi-FI"/>
        </w:rPr>
        <w:t xml:space="preserve"> (</w:t>
      </w:r>
      <w:r w:rsidR="00E56938">
        <w:rPr>
          <w:lang w:val="fi-FI"/>
        </w:rPr>
        <w:t>k</w:t>
      </w:r>
      <w:r w:rsidR="00C25C56">
        <w:rPr>
          <w:lang w:val="fi-FI"/>
        </w:rPr>
        <w:t>iinteistönarviointilautakunnan säännöt 12 §, 25 §)</w:t>
      </w:r>
      <w:r w:rsidR="003564F8">
        <w:rPr>
          <w:lang w:val="fi-FI"/>
        </w:rPr>
        <w:t xml:space="preserve">. Kiinteistönarviointilautakunta voi antaa tarkempia ohjeita ja määräyksiä valvonnan toteuttamiseksi. </w:t>
      </w:r>
      <w:proofErr w:type="spellStart"/>
      <w:r w:rsidR="003564F8">
        <w:rPr>
          <w:lang w:val="fi-FI"/>
        </w:rPr>
        <w:t>KHK:n</w:t>
      </w:r>
      <w:proofErr w:type="spellEnd"/>
      <w:r w:rsidR="003564F8">
        <w:rPr>
          <w:lang w:val="fi-FI"/>
        </w:rPr>
        <w:t xml:space="preserve"> ja </w:t>
      </w:r>
      <w:proofErr w:type="spellStart"/>
      <w:r w:rsidR="003564F8">
        <w:rPr>
          <w:lang w:val="fi-FI"/>
        </w:rPr>
        <w:t>AKA:n</w:t>
      </w:r>
      <w:proofErr w:type="spellEnd"/>
      <w:r w:rsidR="003564F8">
        <w:rPr>
          <w:lang w:val="fi-FI"/>
        </w:rPr>
        <w:t xml:space="preserve"> </w:t>
      </w:r>
      <w:r w:rsidRPr="003564F8">
        <w:rPr>
          <w:lang w:val="fi-FI"/>
        </w:rPr>
        <w:t>tulee antaa vuosittain valvontailmoitus, jossa tulee ilmoittaa lautakunnan erikseen määrittelemät seikat</w:t>
      </w:r>
      <w:r w:rsidR="00C25C56">
        <w:rPr>
          <w:lang w:val="fi-FI"/>
        </w:rPr>
        <w:t xml:space="preserve"> (</w:t>
      </w:r>
      <w:r w:rsidR="00E56938">
        <w:rPr>
          <w:lang w:val="fi-FI"/>
        </w:rPr>
        <w:t>k</w:t>
      </w:r>
      <w:r w:rsidR="00C25C56">
        <w:rPr>
          <w:lang w:val="fi-FI"/>
        </w:rPr>
        <w:t>iinteistönarviointilautakunnan työjärjestys 9 §, 17 §)</w:t>
      </w:r>
      <w:r w:rsidRPr="003564F8">
        <w:rPr>
          <w:lang w:val="fi-FI"/>
        </w:rPr>
        <w:t xml:space="preserve">. Tämän ohjeen tarkoituksena on opastaa valvontailmoituksen täyttämisessä sekä kuvailla valvontajaoston suorittamaa valvontaa. </w:t>
      </w:r>
    </w:p>
    <w:p w14:paraId="039B044E" w14:textId="77777777" w:rsidR="00E56938" w:rsidRDefault="00E56938" w:rsidP="009A05CD">
      <w:pPr>
        <w:pStyle w:val="Sisennettyleipteksti"/>
        <w:jc w:val="both"/>
        <w:rPr>
          <w:lang w:val="fi-FI"/>
        </w:rPr>
      </w:pPr>
    </w:p>
    <w:p w14:paraId="6D00E0F3" w14:textId="77777777" w:rsidR="002E05E9" w:rsidRPr="003564F8" w:rsidRDefault="002E05E9" w:rsidP="009A05CD">
      <w:pPr>
        <w:pStyle w:val="Sisennettyleipteksti"/>
        <w:jc w:val="both"/>
        <w:rPr>
          <w:b/>
          <w:bCs/>
          <w:lang w:val="fi-FI"/>
        </w:rPr>
      </w:pPr>
      <w:r w:rsidRPr="003564F8">
        <w:rPr>
          <w:lang w:val="fi-FI"/>
        </w:rPr>
        <w:t>A</w:t>
      </w:r>
      <w:r w:rsidR="00893B1E">
        <w:rPr>
          <w:lang w:val="fi-FI"/>
        </w:rPr>
        <w:t>KA-arvioitsijat</w:t>
      </w:r>
      <w:r w:rsidRPr="003564F8">
        <w:rPr>
          <w:lang w:val="fi-FI"/>
        </w:rPr>
        <w:t xml:space="preserve"> ovat</w:t>
      </w:r>
      <w:r w:rsidR="00C25C56">
        <w:rPr>
          <w:lang w:val="fi-FI"/>
        </w:rPr>
        <w:t xml:space="preserve"> olleet</w:t>
      </w:r>
      <w:r w:rsidRPr="003564F8">
        <w:rPr>
          <w:lang w:val="fi-FI"/>
        </w:rPr>
        <w:t xml:space="preserve"> velvollisia vuoden 2005 alusta lähtien ylläpitämään l</w:t>
      </w:r>
      <w:r w:rsidR="00893B1E">
        <w:rPr>
          <w:lang w:val="fi-FI"/>
        </w:rPr>
        <w:t>uetteloa</w:t>
      </w:r>
      <w:r w:rsidRPr="003564F8">
        <w:rPr>
          <w:lang w:val="fi-FI"/>
        </w:rPr>
        <w:t xml:space="preserve"> auktorisoituna kiinteistöarvioijana tekemistään arvio</w:t>
      </w:r>
      <w:r w:rsidR="00CD181C">
        <w:rPr>
          <w:lang w:val="fi-FI"/>
        </w:rPr>
        <w:t xml:space="preserve">kirjoista. </w:t>
      </w:r>
      <w:r w:rsidR="00C25C56">
        <w:rPr>
          <w:lang w:val="fi-FI"/>
        </w:rPr>
        <w:t>Tähän l</w:t>
      </w:r>
      <w:r w:rsidR="00893B1E">
        <w:rPr>
          <w:lang w:val="fi-FI"/>
        </w:rPr>
        <w:t>uetteloon</w:t>
      </w:r>
      <w:r w:rsidR="00C25C56">
        <w:rPr>
          <w:lang w:val="fi-FI"/>
        </w:rPr>
        <w:t xml:space="preserve"> tulee merkitä myös </w:t>
      </w:r>
      <w:proofErr w:type="spellStart"/>
      <w:r w:rsidR="00C25C56">
        <w:rPr>
          <w:lang w:val="fi-FI"/>
        </w:rPr>
        <w:t>KHK:na</w:t>
      </w:r>
      <w:proofErr w:type="spellEnd"/>
      <w:r w:rsidR="00C25C56">
        <w:rPr>
          <w:lang w:val="fi-FI"/>
        </w:rPr>
        <w:t xml:space="preserve"> tehdyt arvio</w:t>
      </w:r>
      <w:r w:rsidR="00CD181C">
        <w:rPr>
          <w:lang w:val="fi-FI"/>
        </w:rPr>
        <w:t>kirjat</w:t>
      </w:r>
      <w:r w:rsidR="00C25C56">
        <w:rPr>
          <w:lang w:val="fi-FI"/>
        </w:rPr>
        <w:t>.</w:t>
      </w:r>
      <w:r w:rsidRPr="003564F8">
        <w:rPr>
          <w:lang w:val="fi-FI"/>
        </w:rPr>
        <w:t xml:space="preserve"> </w:t>
      </w:r>
      <w:r w:rsidR="00497559">
        <w:rPr>
          <w:lang w:val="fi-FI"/>
        </w:rPr>
        <w:t xml:space="preserve">Luettelo </w:t>
      </w:r>
      <w:r w:rsidRPr="003564F8">
        <w:rPr>
          <w:lang w:val="fi-FI"/>
        </w:rPr>
        <w:t xml:space="preserve">tulee </w:t>
      </w:r>
      <w:r w:rsidR="00497559">
        <w:rPr>
          <w:lang w:val="fi-FI"/>
        </w:rPr>
        <w:t>toimittaa valvontajaostolle</w:t>
      </w:r>
      <w:r w:rsidRPr="003564F8">
        <w:rPr>
          <w:lang w:val="fi-FI"/>
        </w:rPr>
        <w:t xml:space="preserve"> valvontailmoituksen</w:t>
      </w:r>
      <w:r w:rsidR="00497559">
        <w:rPr>
          <w:lang w:val="fi-FI"/>
        </w:rPr>
        <w:t xml:space="preserve"> jättämisen yhteydessä</w:t>
      </w:r>
      <w:r w:rsidRPr="003564F8">
        <w:rPr>
          <w:lang w:val="fi-FI"/>
        </w:rPr>
        <w:t>. Tällä ohjeella määritellään l</w:t>
      </w:r>
      <w:r w:rsidR="00497559">
        <w:rPr>
          <w:lang w:val="fi-FI"/>
        </w:rPr>
        <w:t xml:space="preserve">uettelosta </w:t>
      </w:r>
      <w:r w:rsidRPr="003564F8">
        <w:rPr>
          <w:lang w:val="fi-FI"/>
        </w:rPr>
        <w:t xml:space="preserve">ilmenevät seikat ja ohjeistetaan </w:t>
      </w:r>
      <w:r w:rsidR="00497559">
        <w:rPr>
          <w:lang w:val="fi-FI"/>
        </w:rPr>
        <w:t>sen</w:t>
      </w:r>
      <w:r w:rsidRPr="003564F8">
        <w:rPr>
          <w:lang w:val="fi-FI"/>
        </w:rPr>
        <w:t xml:space="preserve"> ylläpitämiseen.</w:t>
      </w:r>
    </w:p>
    <w:p w14:paraId="55C2C875" w14:textId="77777777" w:rsidR="002E05E9" w:rsidRPr="003564F8" w:rsidRDefault="002E05E9" w:rsidP="009A05CD">
      <w:pPr>
        <w:pStyle w:val="Sisennettyleipteksti"/>
        <w:ind w:left="0"/>
        <w:rPr>
          <w:b/>
          <w:bCs/>
          <w:lang w:val="fi-FI"/>
        </w:rPr>
      </w:pPr>
    </w:p>
    <w:p w14:paraId="2C9105D9" w14:textId="77777777" w:rsidR="002E05E9" w:rsidRPr="00686D05" w:rsidRDefault="00C25C56" w:rsidP="009A05CD">
      <w:pPr>
        <w:pStyle w:val="Sisennettyleipteksti"/>
        <w:numPr>
          <w:ilvl w:val="0"/>
          <w:numId w:val="41"/>
        </w:numPr>
        <w:rPr>
          <w:b/>
          <w:bCs/>
          <w:lang w:val="fi-FI"/>
        </w:rPr>
      </w:pPr>
      <w:r w:rsidRPr="00686D05">
        <w:rPr>
          <w:b/>
          <w:bCs/>
          <w:lang w:val="fi-FI"/>
        </w:rPr>
        <w:t>VALVONTAILMOITUS</w:t>
      </w:r>
    </w:p>
    <w:p w14:paraId="529A2B66" w14:textId="77777777" w:rsidR="002E05E9" w:rsidRPr="003564F8" w:rsidRDefault="002E05E9" w:rsidP="009A05CD">
      <w:pPr>
        <w:pStyle w:val="Sisennettyleipteksti"/>
        <w:ind w:left="0"/>
        <w:rPr>
          <w:b/>
          <w:bCs/>
          <w:lang w:val="fi-FI"/>
        </w:rPr>
      </w:pPr>
    </w:p>
    <w:p w14:paraId="7F7FD286" w14:textId="77777777" w:rsidR="002E05E9" w:rsidRPr="003564F8" w:rsidRDefault="00A74A59" w:rsidP="009A05CD">
      <w:pPr>
        <w:pStyle w:val="Sisennettyleipteksti"/>
        <w:jc w:val="both"/>
        <w:rPr>
          <w:lang w:val="fi-FI"/>
        </w:rPr>
      </w:pPr>
      <w:r>
        <w:rPr>
          <w:lang w:val="fi-FI"/>
        </w:rPr>
        <w:t xml:space="preserve">KHK- ja AKA-arvioitsijoilta </w:t>
      </w:r>
      <w:r w:rsidR="002E05E9" w:rsidRPr="003564F8">
        <w:rPr>
          <w:lang w:val="fi-FI"/>
        </w:rPr>
        <w:t>edellytetään ammattitaidon säilymiseksi ja ylläpitämiseksi riittävän laajaa toimintaa kiinteistöarviointialalla. Kiinteistö</w:t>
      </w:r>
      <w:r w:rsidR="00E56938">
        <w:rPr>
          <w:lang w:val="fi-FI"/>
        </w:rPr>
        <w:t>n</w:t>
      </w:r>
      <w:r w:rsidR="002E05E9" w:rsidRPr="003564F8">
        <w:rPr>
          <w:lang w:val="fi-FI"/>
        </w:rPr>
        <w:t xml:space="preserve">arviointilautakunnan sääntöjen </w:t>
      </w:r>
      <w:r>
        <w:rPr>
          <w:lang w:val="fi-FI"/>
        </w:rPr>
        <w:t>(</w:t>
      </w:r>
      <w:r w:rsidR="002E05E9" w:rsidRPr="003564F8">
        <w:rPr>
          <w:lang w:val="fi-FI"/>
        </w:rPr>
        <w:t>1</w:t>
      </w:r>
      <w:r>
        <w:rPr>
          <w:lang w:val="fi-FI"/>
        </w:rPr>
        <w:t>3</w:t>
      </w:r>
      <w:r w:rsidR="002E05E9" w:rsidRPr="003564F8">
        <w:rPr>
          <w:lang w:val="fi-FI"/>
        </w:rPr>
        <w:t xml:space="preserve"> §</w:t>
      </w:r>
      <w:r>
        <w:rPr>
          <w:lang w:val="fi-FI"/>
        </w:rPr>
        <w:t xml:space="preserve">, 24 §) </w:t>
      </w:r>
      <w:r w:rsidR="002E05E9" w:rsidRPr="003564F8">
        <w:rPr>
          <w:lang w:val="fi-FI"/>
        </w:rPr>
        <w:t xml:space="preserve">mukaan </w:t>
      </w:r>
      <w:r>
        <w:rPr>
          <w:lang w:val="fi-FI"/>
        </w:rPr>
        <w:t xml:space="preserve">KHK- ja AKA-arvioitsijan </w:t>
      </w:r>
      <w:r w:rsidR="002E05E9" w:rsidRPr="003564F8">
        <w:rPr>
          <w:lang w:val="fi-FI"/>
        </w:rPr>
        <w:t>tulee täyttää jatkuvasti auktorisoinnin edellytykset, jotka on määritelty</w:t>
      </w:r>
      <w:r>
        <w:rPr>
          <w:lang w:val="fi-FI"/>
        </w:rPr>
        <w:t xml:space="preserve"> lautakunnan</w:t>
      </w:r>
      <w:r w:rsidR="002E05E9" w:rsidRPr="003564F8">
        <w:rPr>
          <w:lang w:val="fi-FI"/>
        </w:rPr>
        <w:t xml:space="preserve"> sään</w:t>
      </w:r>
      <w:r>
        <w:rPr>
          <w:lang w:val="fi-FI"/>
        </w:rPr>
        <w:t>nöissä (10</w:t>
      </w:r>
      <w:r w:rsidR="002E05E9" w:rsidRPr="003564F8">
        <w:rPr>
          <w:lang w:val="fi-FI"/>
        </w:rPr>
        <w:t xml:space="preserve"> §</w:t>
      </w:r>
      <w:r>
        <w:rPr>
          <w:lang w:val="fi-FI"/>
        </w:rPr>
        <w:t>, 23 §) sekä työjärjestyksessä (6 §, 13 §)</w:t>
      </w:r>
      <w:r w:rsidR="002E05E9" w:rsidRPr="003564F8">
        <w:rPr>
          <w:lang w:val="fi-FI"/>
        </w:rPr>
        <w:t xml:space="preserve">. </w:t>
      </w:r>
      <w:r>
        <w:rPr>
          <w:lang w:val="fi-FI"/>
        </w:rPr>
        <w:t>Näiden mukaan</w:t>
      </w:r>
      <w:r w:rsidR="002E05E9" w:rsidRPr="003564F8">
        <w:rPr>
          <w:lang w:val="fi-FI"/>
        </w:rPr>
        <w:t xml:space="preserve"> arvioijan tulee omata riittäväksi katsottava käytännön kokemus</w:t>
      </w:r>
      <w:r w:rsidR="002D1A38">
        <w:rPr>
          <w:lang w:val="fi-FI"/>
        </w:rPr>
        <w:t xml:space="preserve"> ja</w:t>
      </w:r>
      <w:r w:rsidR="002E05E9" w:rsidRPr="003564F8">
        <w:rPr>
          <w:lang w:val="fi-FI"/>
        </w:rPr>
        <w:t xml:space="preserve"> ammattitaito</w:t>
      </w:r>
      <w:r w:rsidR="002D1A38">
        <w:rPr>
          <w:lang w:val="fi-FI"/>
        </w:rPr>
        <w:t xml:space="preserve"> sekä pätevyys alalle</w:t>
      </w:r>
      <w:r w:rsidR="002E05E9" w:rsidRPr="003564F8">
        <w:rPr>
          <w:lang w:val="fi-FI"/>
        </w:rPr>
        <w:t xml:space="preserve">. </w:t>
      </w:r>
    </w:p>
    <w:p w14:paraId="65BC6327" w14:textId="77777777" w:rsidR="009A05CD" w:rsidRDefault="009A05CD" w:rsidP="009A05CD">
      <w:pPr>
        <w:pStyle w:val="Sisennettyleipteksti"/>
        <w:jc w:val="both"/>
        <w:rPr>
          <w:lang w:val="fi-FI"/>
        </w:rPr>
      </w:pPr>
    </w:p>
    <w:p w14:paraId="0734AE68" w14:textId="77777777" w:rsidR="002E05E9" w:rsidRPr="003564F8" w:rsidRDefault="002D1A38" w:rsidP="009A05CD">
      <w:pPr>
        <w:pStyle w:val="Sisennettyleipteksti"/>
        <w:jc w:val="both"/>
        <w:rPr>
          <w:lang w:val="fi-FI"/>
        </w:rPr>
      </w:pPr>
      <w:r>
        <w:rPr>
          <w:lang w:val="fi-FI"/>
        </w:rPr>
        <w:t>Valvontajaosto toteuttaa ammattitaidon säilymisen valvonnan vuosittai</w:t>
      </w:r>
      <w:r w:rsidR="002E05E9" w:rsidRPr="003564F8">
        <w:rPr>
          <w:lang w:val="fi-FI"/>
        </w:rPr>
        <w:t xml:space="preserve">n annettavilla valvontailmoituksilla. Valvontailmoituksia arvioidaan siinä ilmoitettavien seikkojen muodostamana </w:t>
      </w:r>
      <w:r w:rsidR="002E05E9" w:rsidRPr="003564F8">
        <w:rPr>
          <w:i/>
          <w:iCs/>
          <w:lang w:val="fi-FI"/>
        </w:rPr>
        <w:t>kokonaisuutena</w:t>
      </w:r>
      <w:r w:rsidR="002E05E9" w:rsidRPr="003564F8">
        <w:rPr>
          <w:lang w:val="fi-FI"/>
        </w:rPr>
        <w:t>. Toimintaa arvioitaessa otetaan huomioon kaksi viimeksi kulunutta vuotta.</w:t>
      </w:r>
      <w:r>
        <w:rPr>
          <w:lang w:val="fi-FI"/>
        </w:rPr>
        <w:t xml:space="preserve"> Tämän vuoksi valvonnassa otetaan esimerkiksi huomioon se, jos auktorisointi on saatu vasta kuluneen tai sitä edellisen vuoden aikana (kahden vuoden valvontajakso ei ole vielä täynnä). Valvontajaostolle voi valvonnan yhteydessä toimittaa myös lisäselvitystä sellaisesta valvontajaksolle sijoittuvasta ajasta, jolloin valvottava ei ole voinut tehdä </w:t>
      </w:r>
      <w:r>
        <w:rPr>
          <w:lang w:val="fi-FI"/>
        </w:rPr>
        <w:lastRenderedPageBreak/>
        <w:t xml:space="preserve">arviointityötä (esimerkiksi äitiysloma tai vanhempainvapaa, pitkät sairauslomat, vuorotteluvapaa). </w:t>
      </w:r>
      <w:r w:rsidR="002E05E9" w:rsidRPr="003564F8">
        <w:rPr>
          <w:lang w:val="fi-FI"/>
        </w:rPr>
        <w:t>Jokainen valvontailmoitus tarkastetaan yksilöllisesti ja arvioidaan tapauskohtaisesti, täyttyvätkö ammattitaidon ylläpitämistä koskevat vaatimukset.</w:t>
      </w:r>
      <w:r>
        <w:rPr>
          <w:lang w:val="fi-FI"/>
        </w:rPr>
        <w:t xml:space="preserve"> </w:t>
      </w:r>
    </w:p>
    <w:p w14:paraId="0B137A17" w14:textId="77777777" w:rsidR="009A05CD" w:rsidRDefault="009A05CD" w:rsidP="009A05CD">
      <w:pPr>
        <w:pStyle w:val="Sisennettyleipteksti"/>
        <w:jc w:val="both"/>
        <w:rPr>
          <w:lang w:val="fi-FI"/>
        </w:rPr>
      </w:pPr>
    </w:p>
    <w:p w14:paraId="053F8193" w14:textId="77777777" w:rsidR="002E05E9" w:rsidRPr="003564F8" w:rsidRDefault="002E05E9" w:rsidP="009A05CD">
      <w:pPr>
        <w:pStyle w:val="Sisennettyleipteksti"/>
        <w:jc w:val="both"/>
        <w:rPr>
          <w:lang w:val="fi-FI"/>
        </w:rPr>
      </w:pPr>
      <w:r w:rsidRPr="003564F8">
        <w:rPr>
          <w:lang w:val="fi-FI"/>
        </w:rPr>
        <w:t>Valvontailmoitus sisältää</w:t>
      </w:r>
      <w:r w:rsidR="002D1A38">
        <w:rPr>
          <w:lang w:val="fi-FI"/>
        </w:rPr>
        <w:t xml:space="preserve"> </w:t>
      </w:r>
      <w:r w:rsidRPr="003564F8">
        <w:rPr>
          <w:lang w:val="fi-FI"/>
        </w:rPr>
        <w:t>yhteenvedon</w:t>
      </w:r>
      <w:r w:rsidR="002D1A38">
        <w:rPr>
          <w:lang w:val="fi-FI"/>
        </w:rPr>
        <w:t xml:space="preserve"> sekä</w:t>
      </w:r>
      <w:r w:rsidRPr="003564F8">
        <w:rPr>
          <w:lang w:val="fi-FI"/>
        </w:rPr>
        <w:t xml:space="preserve"> </w:t>
      </w:r>
      <w:r w:rsidR="00893B1E">
        <w:rPr>
          <w:lang w:val="fi-FI"/>
        </w:rPr>
        <w:t xml:space="preserve">KHK- ja AKA-arvioitsijana </w:t>
      </w:r>
      <w:r w:rsidRPr="003564F8">
        <w:rPr>
          <w:lang w:val="fi-FI"/>
        </w:rPr>
        <w:t>suoritetuista</w:t>
      </w:r>
      <w:r w:rsidR="002D1A38">
        <w:rPr>
          <w:lang w:val="fi-FI"/>
        </w:rPr>
        <w:t xml:space="preserve"> </w:t>
      </w:r>
      <w:proofErr w:type="gramStart"/>
      <w:r w:rsidRPr="003564F8">
        <w:rPr>
          <w:lang w:val="fi-FI"/>
        </w:rPr>
        <w:t>arviointitehtävistä</w:t>
      </w:r>
      <w:proofErr w:type="gramEnd"/>
      <w:r w:rsidR="002D1A38">
        <w:rPr>
          <w:lang w:val="fi-FI"/>
        </w:rPr>
        <w:t xml:space="preserve"> että </w:t>
      </w:r>
      <w:r w:rsidRPr="003564F8">
        <w:rPr>
          <w:lang w:val="fi-FI"/>
        </w:rPr>
        <w:t>muista arvioijan ammattitaidon säilymistä osoittavista tehtävist</w:t>
      </w:r>
      <w:r w:rsidR="002D1A38">
        <w:rPr>
          <w:lang w:val="fi-FI"/>
        </w:rPr>
        <w:t xml:space="preserve">ä, tiedon vastuuvakuutuksesta sekä </w:t>
      </w:r>
      <w:r w:rsidR="00893B1E">
        <w:rPr>
          <w:lang w:val="fi-FI"/>
        </w:rPr>
        <w:t xml:space="preserve">arvioitsijan </w:t>
      </w:r>
      <w:r w:rsidR="002D1A38">
        <w:rPr>
          <w:lang w:val="fi-FI"/>
        </w:rPr>
        <w:t>vakuutu</w:t>
      </w:r>
      <w:r w:rsidR="00893B1E">
        <w:rPr>
          <w:lang w:val="fi-FI"/>
        </w:rPr>
        <w:t>ksen tietojen oikeellisuudesta ja sopivuudesta tehtävään</w:t>
      </w:r>
      <w:r w:rsidR="009A05CD">
        <w:rPr>
          <w:lang w:val="fi-FI"/>
        </w:rPr>
        <w:t>.</w:t>
      </w:r>
    </w:p>
    <w:p w14:paraId="705AA73C" w14:textId="77777777" w:rsidR="009A05CD" w:rsidRDefault="009A05CD" w:rsidP="009A05CD">
      <w:pPr>
        <w:pStyle w:val="Sisennettyleipteksti"/>
        <w:jc w:val="both"/>
        <w:rPr>
          <w:lang w:val="fi-FI"/>
        </w:rPr>
      </w:pPr>
    </w:p>
    <w:p w14:paraId="60CEA9E6" w14:textId="77777777" w:rsidR="002E05E9" w:rsidRPr="003564F8" w:rsidRDefault="002E05E9" w:rsidP="009A05CD">
      <w:pPr>
        <w:pStyle w:val="Sisennettyleipteksti"/>
        <w:jc w:val="both"/>
        <w:rPr>
          <w:lang w:val="fi-FI"/>
        </w:rPr>
      </w:pPr>
      <w:r w:rsidRPr="003564F8">
        <w:rPr>
          <w:lang w:val="fi-FI"/>
        </w:rPr>
        <w:t>Valvontailmoituksella kerätään tietoja myös tilastotarkoituksia varten.</w:t>
      </w:r>
    </w:p>
    <w:p w14:paraId="7358B531" w14:textId="77777777" w:rsidR="002E05E9" w:rsidRPr="003564F8" w:rsidRDefault="002E05E9" w:rsidP="009A05CD">
      <w:pPr>
        <w:pStyle w:val="Sisennettyleipteksti"/>
        <w:jc w:val="both"/>
        <w:rPr>
          <w:lang w:val="fi-FI"/>
        </w:rPr>
      </w:pPr>
    </w:p>
    <w:p w14:paraId="2D2C146F" w14:textId="77777777" w:rsidR="002E05E9" w:rsidRPr="003564F8" w:rsidRDefault="009A05CD" w:rsidP="009A05CD">
      <w:pPr>
        <w:pStyle w:val="Sisennettyleipteksti"/>
        <w:jc w:val="both"/>
        <w:rPr>
          <w:lang w:val="fi-FI"/>
        </w:rPr>
      </w:pPr>
      <w:r>
        <w:rPr>
          <w:lang w:val="fi-FI"/>
        </w:rPr>
        <w:t>KHK-</w:t>
      </w:r>
      <w:r w:rsidR="004E7EC0">
        <w:rPr>
          <w:lang w:val="fi-FI"/>
        </w:rPr>
        <w:t xml:space="preserve"> ja AKA-</w:t>
      </w:r>
      <w:r w:rsidR="002E05E9" w:rsidRPr="003564F8">
        <w:rPr>
          <w:lang w:val="fi-FI"/>
        </w:rPr>
        <w:t>arvioi</w:t>
      </w:r>
      <w:r>
        <w:rPr>
          <w:lang w:val="fi-FI"/>
        </w:rPr>
        <w:t xml:space="preserve">tsijan </w:t>
      </w:r>
      <w:r w:rsidR="002E05E9" w:rsidRPr="003564F8">
        <w:rPr>
          <w:lang w:val="fi-FI"/>
        </w:rPr>
        <w:t>tulee toimittaa valvontailmoitus edellisen vuoden arviointitehtävistä vuosittain erikseen ilmoitettuun ajankohtaan mennessä.</w:t>
      </w:r>
      <w:r w:rsidR="007778FA">
        <w:rPr>
          <w:lang w:val="fi-FI"/>
        </w:rPr>
        <w:t xml:space="preserve"> </w:t>
      </w:r>
      <w:r w:rsidR="002E05E9" w:rsidRPr="003564F8">
        <w:rPr>
          <w:lang w:val="fi-FI"/>
        </w:rPr>
        <w:t xml:space="preserve">Valvontailmoituksen palauttamatta jättäminen annetussa määräajassa tai puutteellisen valvontailmoituksen antaminen </w:t>
      </w:r>
      <w:r w:rsidR="002E05E9" w:rsidRPr="009A05CD">
        <w:rPr>
          <w:u w:val="single"/>
          <w:lang w:val="fi-FI"/>
        </w:rPr>
        <w:t>voi johtaa auktorisoinnin peruuttamiseen</w:t>
      </w:r>
      <w:r w:rsidR="002E05E9" w:rsidRPr="003564F8">
        <w:rPr>
          <w:lang w:val="fi-FI"/>
        </w:rPr>
        <w:t xml:space="preserve">. </w:t>
      </w:r>
    </w:p>
    <w:p w14:paraId="0F18B514" w14:textId="77777777" w:rsidR="002E05E9" w:rsidRPr="003564F8" w:rsidRDefault="002E05E9" w:rsidP="009A05CD">
      <w:pPr>
        <w:pStyle w:val="Sisennettyleipteksti"/>
        <w:jc w:val="both"/>
        <w:rPr>
          <w:lang w:val="fi-FI"/>
        </w:rPr>
      </w:pPr>
    </w:p>
    <w:p w14:paraId="41E77012" w14:textId="77777777" w:rsidR="002E05E9" w:rsidRPr="003564F8" w:rsidRDefault="002E05E9" w:rsidP="007778FA">
      <w:pPr>
        <w:pStyle w:val="Sisennettyleipteksti"/>
        <w:ind w:left="0" w:firstLine="283"/>
        <w:rPr>
          <w:b/>
          <w:bCs/>
          <w:lang w:val="fi-FI"/>
        </w:rPr>
      </w:pPr>
      <w:r w:rsidRPr="003564F8">
        <w:rPr>
          <w:b/>
          <w:bCs/>
          <w:lang w:val="fi-FI"/>
        </w:rPr>
        <w:t>2.1</w:t>
      </w:r>
      <w:r w:rsidRPr="003564F8">
        <w:rPr>
          <w:lang w:val="fi-FI"/>
        </w:rPr>
        <w:tab/>
      </w:r>
      <w:r w:rsidRPr="003564F8">
        <w:rPr>
          <w:b/>
          <w:bCs/>
          <w:lang w:val="fi-FI"/>
        </w:rPr>
        <w:t>Henkilötiedot</w:t>
      </w:r>
    </w:p>
    <w:p w14:paraId="66C33808" w14:textId="77777777" w:rsidR="002E05E9" w:rsidRPr="003564F8" w:rsidRDefault="002E05E9" w:rsidP="009A05CD">
      <w:pPr>
        <w:pStyle w:val="Sisennettyleipteksti"/>
        <w:ind w:left="0"/>
        <w:rPr>
          <w:b/>
          <w:bCs/>
          <w:lang w:val="fi-FI"/>
        </w:rPr>
      </w:pPr>
    </w:p>
    <w:p w14:paraId="6A496E69" w14:textId="77777777" w:rsidR="00893B1E" w:rsidRDefault="002E05E9" w:rsidP="007778FA">
      <w:pPr>
        <w:pStyle w:val="Sisennettyleipteksti"/>
        <w:jc w:val="both"/>
        <w:rPr>
          <w:lang w:val="fi-FI"/>
        </w:rPr>
      </w:pPr>
      <w:r w:rsidRPr="003564F8">
        <w:rPr>
          <w:lang w:val="fi-FI"/>
        </w:rPr>
        <w:t xml:space="preserve">Henkilötiedot tulee täyttää </w:t>
      </w:r>
      <w:r w:rsidRPr="007778FA">
        <w:rPr>
          <w:u w:val="single"/>
          <w:lang w:val="fi-FI"/>
        </w:rPr>
        <w:t>ainakin</w:t>
      </w:r>
      <w:r w:rsidRPr="003564F8">
        <w:rPr>
          <w:lang w:val="fi-FI"/>
        </w:rPr>
        <w:t xml:space="preserve"> siltä osin kuin niihin on tullut muutoksia, eikä muutoksi</w:t>
      </w:r>
      <w:r w:rsidR="00893B1E">
        <w:rPr>
          <w:lang w:val="fi-FI"/>
        </w:rPr>
        <w:t xml:space="preserve">sta </w:t>
      </w:r>
      <w:r w:rsidRPr="003564F8">
        <w:rPr>
          <w:lang w:val="fi-FI"/>
        </w:rPr>
        <w:t xml:space="preserve">vielä ole ilmoitettu lautakunnalle. </w:t>
      </w:r>
      <w:r w:rsidR="007778FA">
        <w:rPr>
          <w:lang w:val="fi-FI"/>
        </w:rPr>
        <w:t xml:space="preserve">Muutokset eivät päivity automaattisesti järjestelmiin, vaan ne päivitetään </w:t>
      </w:r>
      <w:r w:rsidR="00336F8F">
        <w:rPr>
          <w:lang w:val="fi-FI"/>
        </w:rPr>
        <w:t>kootusti</w:t>
      </w:r>
      <w:r w:rsidR="007778FA">
        <w:rPr>
          <w:lang w:val="fi-FI"/>
        </w:rPr>
        <w:t xml:space="preserve"> valvonta</w:t>
      </w:r>
      <w:r w:rsidR="00336F8F">
        <w:rPr>
          <w:lang w:val="fi-FI"/>
        </w:rPr>
        <w:t xml:space="preserve">kierroksen päätyttyä. Yhteystietomuutoksista </w:t>
      </w:r>
      <w:r w:rsidR="001D5DFC">
        <w:rPr>
          <w:lang w:val="fi-FI"/>
        </w:rPr>
        <w:t>tul</w:t>
      </w:r>
      <w:r w:rsidR="00893B1E">
        <w:rPr>
          <w:lang w:val="fi-FI"/>
        </w:rPr>
        <w:t>ee toki</w:t>
      </w:r>
      <w:r w:rsidR="001D5DFC">
        <w:rPr>
          <w:lang w:val="fi-FI"/>
        </w:rPr>
        <w:t xml:space="preserve"> </w:t>
      </w:r>
      <w:r w:rsidR="00336F8F">
        <w:rPr>
          <w:lang w:val="fi-FI"/>
        </w:rPr>
        <w:t>ilmoittaa</w:t>
      </w:r>
      <w:r w:rsidR="00590FBF">
        <w:rPr>
          <w:lang w:val="fi-FI"/>
        </w:rPr>
        <w:t xml:space="preserve"> </w:t>
      </w:r>
      <w:r w:rsidR="00590FBF" w:rsidRPr="00DC255E">
        <w:rPr>
          <w:lang w:val="fi-FI"/>
        </w:rPr>
        <w:t>lautakunnalle</w:t>
      </w:r>
      <w:r w:rsidR="00336F8F">
        <w:rPr>
          <w:lang w:val="fi-FI"/>
        </w:rPr>
        <w:t xml:space="preserve"> heti niiden tapahduttua, koska</w:t>
      </w:r>
      <w:r w:rsidR="00893B1E" w:rsidRPr="00893B1E">
        <w:rPr>
          <w:lang w:val="fi-FI"/>
        </w:rPr>
        <w:t xml:space="preserve"> </w:t>
      </w:r>
      <w:r w:rsidR="00893B1E">
        <w:rPr>
          <w:lang w:val="fi-FI"/>
        </w:rPr>
        <w:t xml:space="preserve">lautakunnan säännöt (15 §, 28 §) velvoittavat KHK- ja AKA-arvioitsijan </w:t>
      </w:r>
      <w:r w:rsidR="00893B1E" w:rsidRPr="003564F8">
        <w:rPr>
          <w:lang w:val="fi-FI"/>
        </w:rPr>
        <w:t>välittömästi ilmoittamaan lautakunnalle työ- ja kotipaikkansa sekä yhteystietojensa muutokset.</w:t>
      </w:r>
      <w:r w:rsidR="00893B1E">
        <w:rPr>
          <w:lang w:val="fi-FI"/>
        </w:rPr>
        <w:t xml:space="preserve"> Lisäksi </w:t>
      </w:r>
      <w:r w:rsidR="00336F8F">
        <w:rPr>
          <w:lang w:val="fi-FI"/>
        </w:rPr>
        <w:t>hakukoneistamme ei</w:t>
      </w:r>
      <w:r w:rsidR="00893B1E">
        <w:rPr>
          <w:lang w:val="fi-FI"/>
        </w:rPr>
        <w:t xml:space="preserve">vät oikeat tiedot tule muuten esiin. </w:t>
      </w:r>
    </w:p>
    <w:p w14:paraId="1E1D9461" w14:textId="77777777" w:rsidR="00D54D64" w:rsidRDefault="00336F8F" w:rsidP="007778FA">
      <w:pPr>
        <w:pStyle w:val="Sisennettyleipteksti"/>
        <w:jc w:val="both"/>
        <w:rPr>
          <w:lang w:val="fi-FI"/>
        </w:rPr>
      </w:pPr>
      <w:r>
        <w:rPr>
          <w:lang w:val="fi-FI"/>
        </w:rPr>
        <w:t xml:space="preserve"> </w:t>
      </w:r>
    </w:p>
    <w:p w14:paraId="6FD205BB" w14:textId="77777777" w:rsidR="00D54D64" w:rsidRDefault="00D54D64" w:rsidP="007778FA">
      <w:pPr>
        <w:pStyle w:val="Sisennettyleipteksti"/>
        <w:jc w:val="both"/>
        <w:rPr>
          <w:b/>
          <w:lang w:val="fi-FI"/>
        </w:rPr>
      </w:pPr>
      <w:r>
        <w:rPr>
          <w:b/>
          <w:lang w:val="fi-FI"/>
        </w:rPr>
        <w:t>2.2.</w:t>
      </w:r>
      <w:r>
        <w:rPr>
          <w:b/>
          <w:lang w:val="fi-FI"/>
        </w:rPr>
        <w:tab/>
        <w:t>Yhteystietojen käyttö</w:t>
      </w:r>
    </w:p>
    <w:p w14:paraId="6732D57C" w14:textId="77777777" w:rsidR="00D54D64" w:rsidRDefault="00D54D64" w:rsidP="007778FA">
      <w:pPr>
        <w:pStyle w:val="Sisennettyleipteksti"/>
        <w:jc w:val="both"/>
        <w:rPr>
          <w:lang w:val="fi-FI"/>
        </w:rPr>
      </w:pPr>
    </w:p>
    <w:p w14:paraId="2434EE4F" w14:textId="77777777" w:rsidR="00D54D64" w:rsidRPr="00D54D64" w:rsidRDefault="00D54D64" w:rsidP="007778FA">
      <w:pPr>
        <w:pStyle w:val="Sisennettyleipteksti"/>
        <w:jc w:val="both"/>
        <w:rPr>
          <w:lang w:val="fi-FI"/>
        </w:rPr>
      </w:pPr>
      <w:r>
        <w:rPr>
          <w:lang w:val="fi-FI"/>
        </w:rPr>
        <w:t>Merkinnästä huolimatta kaikille KHK-</w:t>
      </w:r>
      <w:r w:rsidR="004E7EC0">
        <w:rPr>
          <w:lang w:val="fi-FI"/>
        </w:rPr>
        <w:t xml:space="preserve"> ja AKA-</w:t>
      </w:r>
      <w:r>
        <w:rPr>
          <w:lang w:val="fi-FI"/>
        </w:rPr>
        <w:t>arvioitsijoille voidaan lähettää AKA-tiedotteita sähköisesti tai paperiversioina sekä mainoksia Keskuskauppakamarin arvioitsijoille suunnatuista tilaisuuksista.</w:t>
      </w:r>
    </w:p>
    <w:p w14:paraId="1DA714A2" w14:textId="77777777" w:rsidR="00D54D64" w:rsidRPr="00D54D64" w:rsidRDefault="00D54D64" w:rsidP="007778FA">
      <w:pPr>
        <w:pStyle w:val="Sisennettyleipteksti"/>
        <w:jc w:val="both"/>
        <w:rPr>
          <w:b/>
          <w:lang w:val="fi-FI"/>
        </w:rPr>
      </w:pPr>
    </w:p>
    <w:p w14:paraId="2DCF4CB7" w14:textId="77777777" w:rsidR="002E05E9" w:rsidRPr="003564F8" w:rsidRDefault="002E05E9" w:rsidP="00D54D64">
      <w:pPr>
        <w:pStyle w:val="Sisennettyleipteksti"/>
        <w:ind w:left="0" w:firstLine="283"/>
        <w:rPr>
          <w:b/>
          <w:bCs/>
          <w:lang w:val="fi-FI"/>
        </w:rPr>
      </w:pPr>
      <w:r w:rsidRPr="003564F8">
        <w:rPr>
          <w:b/>
          <w:bCs/>
          <w:lang w:val="fi-FI"/>
        </w:rPr>
        <w:t>2.</w:t>
      </w:r>
      <w:r w:rsidR="00590FC5">
        <w:rPr>
          <w:b/>
          <w:bCs/>
          <w:lang w:val="fi-FI"/>
        </w:rPr>
        <w:t>3</w:t>
      </w:r>
      <w:r w:rsidRPr="003564F8">
        <w:rPr>
          <w:b/>
          <w:bCs/>
          <w:lang w:val="fi-FI"/>
        </w:rPr>
        <w:tab/>
        <w:t>Työtehtävät</w:t>
      </w:r>
    </w:p>
    <w:p w14:paraId="04BED55C" w14:textId="77777777" w:rsidR="002E05E9" w:rsidRPr="003564F8" w:rsidRDefault="002E05E9" w:rsidP="009A05CD">
      <w:pPr>
        <w:pStyle w:val="Sisennettyleipteksti"/>
        <w:ind w:left="0"/>
        <w:rPr>
          <w:b/>
          <w:bCs/>
          <w:lang w:val="fi-FI"/>
        </w:rPr>
      </w:pPr>
    </w:p>
    <w:p w14:paraId="280BEBD6" w14:textId="77777777" w:rsidR="002E05E9" w:rsidRPr="00590FC5" w:rsidRDefault="002E05E9" w:rsidP="00590FC5">
      <w:pPr>
        <w:pStyle w:val="Sisennettyleipteksti"/>
        <w:ind w:left="0" w:firstLine="283"/>
        <w:rPr>
          <w:bCs/>
          <w:i/>
          <w:lang w:val="fi-FI"/>
        </w:rPr>
      </w:pPr>
      <w:r w:rsidRPr="00590FC5">
        <w:rPr>
          <w:bCs/>
          <w:i/>
          <w:lang w:val="fi-FI"/>
        </w:rPr>
        <w:t>Kiinteistöarviointitehtävien luokitus</w:t>
      </w:r>
    </w:p>
    <w:p w14:paraId="6C633A2B" w14:textId="77777777" w:rsidR="002E05E9" w:rsidRPr="003564F8" w:rsidRDefault="002E05E9" w:rsidP="009A05CD">
      <w:pPr>
        <w:pStyle w:val="Sisennettyleipteksti"/>
        <w:ind w:left="0"/>
        <w:rPr>
          <w:b/>
          <w:bCs/>
          <w:lang w:val="fi-FI"/>
        </w:rPr>
      </w:pPr>
    </w:p>
    <w:p w14:paraId="35BB8420" w14:textId="77777777" w:rsidR="002E05E9" w:rsidRDefault="002E05E9" w:rsidP="00590FC5">
      <w:pPr>
        <w:pStyle w:val="Sisennettyleipteksti"/>
        <w:jc w:val="both"/>
        <w:rPr>
          <w:lang w:val="fi-FI"/>
        </w:rPr>
      </w:pPr>
      <w:r w:rsidRPr="003564F8">
        <w:rPr>
          <w:lang w:val="fi-FI"/>
        </w:rPr>
        <w:t>A</w:t>
      </w:r>
      <w:r w:rsidR="00893B1E">
        <w:rPr>
          <w:lang w:val="fi-FI"/>
        </w:rPr>
        <w:t xml:space="preserve">rvioitsija </w:t>
      </w:r>
      <w:r w:rsidRPr="003564F8">
        <w:rPr>
          <w:lang w:val="fi-FI"/>
        </w:rPr>
        <w:t>voi toimia arviointitehtävissä joko päätoimisesti tai sivutoimisesti tai hän voi toimia kiinteistönvälitystehtävissä ja sitä kautta suorittaa kiinteistöarviointeja.</w:t>
      </w:r>
      <w:r w:rsidR="00590FC5">
        <w:rPr>
          <w:lang w:val="fi-FI"/>
        </w:rPr>
        <w:t xml:space="preserve"> </w:t>
      </w:r>
      <w:r w:rsidR="009D3FE9">
        <w:rPr>
          <w:lang w:val="fi-FI"/>
        </w:rPr>
        <w:t xml:space="preserve">Sähköisesti täytettävässä valvontailmoituksessa on mahdollisuus ilmoittaa myös jokin </w:t>
      </w:r>
      <w:r w:rsidR="00497559">
        <w:rPr>
          <w:lang w:val="fi-FI"/>
        </w:rPr>
        <w:t>muu, omin sanoin kerrottu</w:t>
      </w:r>
      <w:r w:rsidR="009D3FE9">
        <w:rPr>
          <w:lang w:val="fi-FI"/>
        </w:rPr>
        <w:t xml:space="preserve"> luokitus tai </w:t>
      </w:r>
      <w:r w:rsidR="009D3FE9">
        <w:rPr>
          <w:lang w:val="fi-FI"/>
        </w:rPr>
        <w:lastRenderedPageBreak/>
        <w:t>tehtävämäärittely. Tällä</w:t>
      </w:r>
      <w:r w:rsidR="006D4DF9">
        <w:rPr>
          <w:lang w:val="fi-FI"/>
        </w:rPr>
        <w:t xml:space="preserve"> valvontailmoituksen</w:t>
      </w:r>
      <w:r w:rsidR="009D3FE9">
        <w:rPr>
          <w:lang w:val="fi-FI"/>
        </w:rPr>
        <w:t xml:space="preserve"> kohdalla kerätään tietoa pää</w:t>
      </w:r>
      <w:r w:rsidR="006D4DF9">
        <w:rPr>
          <w:lang w:val="fi-FI"/>
        </w:rPr>
        <w:t>sääntöisesti</w:t>
      </w:r>
      <w:r w:rsidR="00351236">
        <w:rPr>
          <w:lang w:val="fi-FI"/>
        </w:rPr>
        <w:t xml:space="preserve"> tilastollisiin tarkoituksiin. </w:t>
      </w:r>
      <w:r w:rsidR="00590FC5">
        <w:rPr>
          <w:lang w:val="fi-FI"/>
        </w:rPr>
        <w:t xml:space="preserve"> </w:t>
      </w:r>
    </w:p>
    <w:p w14:paraId="75C886E1" w14:textId="77777777" w:rsidR="00497559" w:rsidRPr="003564F8" w:rsidRDefault="00497559" w:rsidP="00590FC5">
      <w:pPr>
        <w:pStyle w:val="Sisennettyleipteksti"/>
        <w:jc w:val="both"/>
        <w:rPr>
          <w:lang w:val="fi-FI"/>
        </w:rPr>
      </w:pPr>
    </w:p>
    <w:p w14:paraId="28EB5BFA" w14:textId="77777777" w:rsidR="002E05E9" w:rsidRPr="00351236" w:rsidRDefault="002E05E9" w:rsidP="00351236">
      <w:pPr>
        <w:pStyle w:val="Sisennettyleipteksti"/>
        <w:ind w:left="0" w:firstLine="283"/>
        <w:rPr>
          <w:i/>
          <w:lang w:val="fi-FI"/>
        </w:rPr>
      </w:pPr>
      <w:r w:rsidRPr="00351236">
        <w:rPr>
          <w:bCs/>
          <w:i/>
          <w:lang w:val="fi-FI"/>
        </w:rPr>
        <w:t>Selvitys tehdyistä kiinteistöarvioinneista</w:t>
      </w:r>
    </w:p>
    <w:p w14:paraId="68345192" w14:textId="77777777" w:rsidR="002E05E9" w:rsidRPr="003564F8" w:rsidRDefault="002E05E9" w:rsidP="009A05CD">
      <w:pPr>
        <w:pStyle w:val="Sisennettyleipteksti"/>
        <w:ind w:left="0"/>
        <w:rPr>
          <w:b/>
          <w:bCs/>
          <w:lang w:val="fi-FI"/>
        </w:rPr>
      </w:pPr>
    </w:p>
    <w:p w14:paraId="3A2A4061" w14:textId="77777777" w:rsidR="002B0DA7" w:rsidRDefault="00351236" w:rsidP="002B0DA7">
      <w:pPr>
        <w:pStyle w:val="Sisennettyleipteksti"/>
        <w:jc w:val="both"/>
        <w:rPr>
          <w:lang w:val="fi-FI"/>
        </w:rPr>
      </w:pPr>
      <w:r>
        <w:rPr>
          <w:lang w:val="fi-FI"/>
        </w:rPr>
        <w:t>Tässä kohdassa kerätään tietoa arviointivolyymista.</w:t>
      </w:r>
      <w:r w:rsidR="002B0DA7">
        <w:rPr>
          <w:lang w:val="fi-FI"/>
        </w:rPr>
        <w:t xml:space="preserve"> Kohdan avulla on tarkoitus arvioida sitä, onko arvioitsija kyennyt ylläpitämään alalla sääntöjen edellyttämää riittävää käytännön kokemusta ja ammattitaitoa. A</w:t>
      </w:r>
      <w:r w:rsidR="002E05E9" w:rsidRPr="003564F8">
        <w:rPr>
          <w:lang w:val="fi-FI"/>
        </w:rPr>
        <w:t xml:space="preserve">rvioihin sovelletaan lähtökohtaisesti samoja vaatimuksia kuin </w:t>
      </w:r>
      <w:r w:rsidR="006D4DF9">
        <w:rPr>
          <w:lang w:val="fi-FI"/>
        </w:rPr>
        <w:t xml:space="preserve">KHK- ja </w:t>
      </w:r>
      <w:r w:rsidR="002E05E9" w:rsidRPr="003564F8">
        <w:rPr>
          <w:lang w:val="fi-FI"/>
        </w:rPr>
        <w:t xml:space="preserve">AKA-kokeeseen hakijoilta edellytetään. </w:t>
      </w:r>
    </w:p>
    <w:p w14:paraId="01F4AA20" w14:textId="77777777" w:rsidR="002B0DA7" w:rsidRDefault="002B0DA7" w:rsidP="002B0DA7">
      <w:pPr>
        <w:pStyle w:val="Sisennettyleipteksti"/>
        <w:jc w:val="both"/>
        <w:rPr>
          <w:lang w:val="fi-FI"/>
        </w:rPr>
      </w:pPr>
    </w:p>
    <w:p w14:paraId="222F3BC8" w14:textId="77777777" w:rsidR="002B0DA7" w:rsidRDefault="002B0DA7" w:rsidP="002B0DA7">
      <w:pPr>
        <w:pStyle w:val="Sisennettyleipteksti"/>
        <w:jc w:val="both"/>
        <w:rPr>
          <w:lang w:val="fi-FI"/>
        </w:rPr>
      </w:pPr>
      <w:r>
        <w:rPr>
          <w:lang w:val="fi-FI"/>
        </w:rPr>
        <w:t xml:space="preserve">Kohdassa tulee ilmoittaa </w:t>
      </w:r>
      <w:r>
        <w:rPr>
          <w:u w:val="single"/>
          <w:lang w:val="fi-FI"/>
        </w:rPr>
        <w:t>erikseen</w:t>
      </w:r>
      <w:r w:rsidR="00320A3B">
        <w:rPr>
          <w:lang w:val="fi-FI"/>
        </w:rPr>
        <w:t xml:space="preserve"> </w:t>
      </w:r>
      <w:r w:rsidR="002E05E9" w:rsidRPr="003564F8">
        <w:rPr>
          <w:lang w:val="fi-FI"/>
        </w:rPr>
        <w:t xml:space="preserve"> </w:t>
      </w:r>
    </w:p>
    <w:p w14:paraId="09153D4E" w14:textId="77777777" w:rsidR="002B0DA7" w:rsidRDefault="00497559" w:rsidP="002B0DA7">
      <w:pPr>
        <w:pStyle w:val="Sisennettyleipteksti"/>
        <w:numPr>
          <w:ilvl w:val="0"/>
          <w:numId w:val="42"/>
        </w:numPr>
        <w:jc w:val="both"/>
        <w:rPr>
          <w:lang w:val="fi-FI"/>
        </w:rPr>
      </w:pPr>
      <w:proofErr w:type="spellStart"/>
      <w:r>
        <w:rPr>
          <w:lang w:val="fi-FI"/>
        </w:rPr>
        <w:t>AKAna</w:t>
      </w:r>
      <w:proofErr w:type="spellEnd"/>
      <w:r>
        <w:rPr>
          <w:lang w:val="fi-FI"/>
        </w:rPr>
        <w:t xml:space="preserve"> </w:t>
      </w:r>
      <w:r w:rsidR="002B0DA7">
        <w:rPr>
          <w:lang w:val="fi-FI"/>
        </w:rPr>
        <w:t xml:space="preserve">ja </w:t>
      </w:r>
      <w:proofErr w:type="spellStart"/>
      <w:r w:rsidR="002B0DA7">
        <w:rPr>
          <w:lang w:val="fi-FI"/>
        </w:rPr>
        <w:t>KHKna</w:t>
      </w:r>
      <w:proofErr w:type="spellEnd"/>
      <w:r w:rsidR="002E05E9" w:rsidRPr="003564F8">
        <w:rPr>
          <w:lang w:val="fi-FI"/>
        </w:rPr>
        <w:t xml:space="preserve"> tehdyt</w:t>
      </w:r>
      <w:r w:rsidR="002B0DA7">
        <w:rPr>
          <w:lang w:val="fi-FI"/>
        </w:rPr>
        <w:t xml:space="preserve"> arviokirjat</w:t>
      </w:r>
      <w:r w:rsidR="00DE24D2">
        <w:rPr>
          <w:lang w:val="fi-FI"/>
        </w:rPr>
        <w:t xml:space="preserve"> ja niiden yhteenlasketut euromäärät auktorisointiosa-alueittain</w:t>
      </w:r>
      <w:r w:rsidR="002E05E9" w:rsidRPr="003564F8">
        <w:rPr>
          <w:lang w:val="fi-FI"/>
        </w:rPr>
        <w:t xml:space="preserve"> sekä </w:t>
      </w:r>
    </w:p>
    <w:p w14:paraId="0EDD950F" w14:textId="77777777" w:rsidR="002B0DA7" w:rsidRDefault="002E05E9" w:rsidP="002B0DA7">
      <w:pPr>
        <w:pStyle w:val="Sisennettyleipteksti"/>
        <w:numPr>
          <w:ilvl w:val="0"/>
          <w:numId w:val="42"/>
        </w:numPr>
        <w:jc w:val="both"/>
        <w:rPr>
          <w:lang w:val="fi-FI"/>
        </w:rPr>
      </w:pPr>
      <w:r w:rsidRPr="003564F8">
        <w:rPr>
          <w:lang w:val="fi-FI"/>
        </w:rPr>
        <w:t xml:space="preserve">muutoin kuin auktorisoituna tai suullisesti tehtyjen arvioiden lukumäärät. </w:t>
      </w:r>
    </w:p>
    <w:p w14:paraId="65AC0B02" w14:textId="77777777" w:rsidR="002B0DA7" w:rsidRDefault="002B0DA7" w:rsidP="002B0DA7">
      <w:pPr>
        <w:pStyle w:val="Sisennettyleipteksti"/>
        <w:jc w:val="both"/>
        <w:rPr>
          <w:lang w:val="fi-FI"/>
        </w:rPr>
      </w:pPr>
    </w:p>
    <w:p w14:paraId="142F2C2A" w14:textId="77777777" w:rsidR="00320A3B" w:rsidRDefault="00320A3B" w:rsidP="002B0DA7">
      <w:pPr>
        <w:pStyle w:val="Sisennettyleipteksti"/>
        <w:jc w:val="both"/>
        <w:rPr>
          <w:lang w:val="fi-FI"/>
        </w:rPr>
      </w:pPr>
      <w:r>
        <w:rPr>
          <w:lang w:val="fi-FI"/>
        </w:rPr>
        <w:t xml:space="preserve">Molemmille yllä mainituille on ilmoitukseen varattu oma tilansa ja muuna kuin </w:t>
      </w:r>
      <w:proofErr w:type="spellStart"/>
      <w:r>
        <w:rPr>
          <w:lang w:val="fi-FI"/>
        </w:rPr>
        <w:t>AKAna</w:t>
      </w:r>
      <w:proofErr w:type="spellEnd"/>
      <w:r>
        <w:rPr>
          <w:lang w:val="fi-FI"/>
        </w:rPr>
        <w:t xml:space="preserve"> / </w:t>
      </w:r>
      <w:proofErr w:type="spellStart"/>
      <w:r>
        <w:rPr>
          <w:lang w:val="fi-FI"/>
        </w:rPr>
        <w:t>KHKna</w:t>
      </w:r>
      <w:proofErr w:type="spellEnd"/>
      <w:r>
        <w:rPr>
          <w:lang w:val="fi-FI"/>
        </w:rPr>
        <w:t xml:space="preserve"> tehdyt arviot tai suulliset arviot </w:t>
      </w:r>
      <w:r w:rsidRPr="00320A3B">
        <w:rPr>
          <w:u w:val="single"/>
          <w:lang w:val="fi-FI"/>
        </w:rPr>
        <w:t xml:space="preserve">on </w:t>
      </w:r>
      <w:r w:rsidRPr="00EA0F3B">
        <w:rPr>
          <w:u w:val="single"/>
          <w:lang w:val="fi-FI"/>
        </w:rPr>
        <w:t>merkittävä nimenomaisesti niille varattuun kohtaan</w:t>
      </w:r>
      <w:r>
        <w:rPr>
          <w:lang w:val="fi-FI"/>
        </w:rPr>
        <w:t xml:space="preserve">. </w:t>
      </w:r>
    </w:p>
    <w:p w14:paraId="70BDF1F7" w14:textId="77777777" w:rsidR="009E1956" w:rsidRDefault="009E1956" w:rsidP="002B0DA7">
      <w:pPr>
        <w:pStyle w:val="Sisennettyleipteksti"/>
        <w:jc w:val="both"/>
        <w:rPr>
          <w:lang w:val="fi-FI"/>
        </w:rPr>
      </w:pPr>
    </w:p>
    <w:p w14:paraId="41F87F1A" w14:textId="77777777" w:rsidR="002B0DA7" w:rsidRDefault="00497559" w:rsidP="002B0DA7">
      <w:pPr>
        <w:pStyle w:val="Sisennettyleipteksti"/>
        <w:jc w:val="both"/>
        <w:rPr>
          <w:lang w:val="fi-FI"/>
        </w:rPr>
      </w:pPr>
      <w:r>
        <w:rPr>
          <w:lang w:val="fi-FI"/>
        </w:rPr>
        <w:t>Salkkua</w:t>
      </w:r>
      <w:r w:rsidR="00320A3B">
        <w:rPr>
          <w:lang w:val="fi-FI"/>
        </w:rPr>
        <w:t>rvioinnit</w:t>
      </w:r>
      <w:r>
        <w:rPr>
          <w:lang w:val="fi-FI"/>
        </w:rPr>
        <w:t xml:space="preserve"> (portfoliot)</w:t>
      </w:r>
      <w:r w:rsidR="00320A3B">
        <w:rPr>
          <w:lang w:val="fi-FI"/>
        </w:rPr>
        <w:t xml:space="preserve"> on yleensä syytä ilmoittaa valvontailmoituksessa ainoastaan yhtenä arviokirjana ja kirjata arvioitujen kohteiden lukumäärä näkyviin joko arvio</w:t>
      </w:r>
      <w:r w:rsidR="00590FBF">
        <w:rPr>
          <w:lang w:val="fi-FI"/>
        </w:rPr>
        <w:t xml:space="preserve">kirjoista yllä pidettävään luetteloon </w:t>
      </w:r>
      <w:r w:rsidR="00320A3B">
        <w:rPr>
          <w:lang w:val="fi-FI"/>
        </w:rPr>
        <w:t xml:space="preserve">tai sähköisesti täytettävässä valvontailmoituksessa kohtaan ”Lisäselvitys </w:t>
      </w:r>
      <w:proofErr w:type="spellStart"/>
      <w:r w:rsidR="00320A3B">
        <w:rPr>
          <w:lang w:val="fi-FI"/>
        </w:rPr>
        <w:t>AKAna</w:t>
      </w:r>
      <w:proofErr w:type="spellEnd"/>
      <w:r w:rsidR="00320A3B">
        <w:rPr>
          <w:lang w:val="fi-FI"/>
        </w:rPr>
        <w:t xml:space="preserve"> / </w:t>
      </w:r>
      <w:proofErr w:type="spellStart"/>
      <w:r w:rsidR="00320A3B">
        <w:rPr>
          <w:lang w:val="fi-FI"/>
        </w:rPr>
        <w:t>KHKna</w:t>
      </w:r>
      <w:proofErr w:type="spellEnd"/>
      <w:r w:rsidR="00320A3B">
        <w:rPr>
          <w:lang w:val="fi-FI"/>
        </w:rPr>
        <w:t xml:space="preserve"> tehdyistä kiinteistöarvioinneista”. Koska </w:t>
      </w:r>
      <w:r w:rsidR="00194F49">
        <w:rPr>
          <w:lang w:val="fi-FI"/>
        </w:rPr>
        <w:t>portfoliot</w:t>
      </w:r>
      <w:r w:rsidR="00320A3B">
        <w:rPr>
          <w:lang w:val="fi-FI"/>
        </w:rPr>
        <w:t xml:space="preserve"> voivat vaihdella keskenään huomattavastikin, ei täysin tyhjentävää ohjeistusta niiden osalta kuitenkaan voida antaa. </w:t>
      </w:r>
      <w:r w:rsidR="00194F49">
        <w:rPr>
          <w:lang w:val="fi-FI"/>
        </w:rPr>
        <w:t>Jotta valvontajaosto voisi ottaa näiden erityispiirteet huomioon, olisi erittäin suositeltavaa kirjata portfolion euromääräinen arvo näkyviin arviolausuntolistaan.</w:t>
      </w:r>
      <w:r w:rsidR="002B0DA7">
        <w:rPr>
          <w:lang w:val="fi-FI"/>
        </w:rPr>
        <w:t xml:space="preserve"> </w:t>
      </w:r>
    </w:p>
    <w:p w14:paraId="7530D159" w14:textId="77777777" w:rsidR="00590FBF" w:rsidRDefault="00590FBF" w:rsidP="002B0DA7">
      <w:pPr>
        <w:pStyle w:val="Sisennettyleipteksti"/>
        <w:jc w:val="both"/>
        <w:rPr>
          <w:lang w:val="fi-FI"/>
        </w:rPr>
      </w:pPr>
    </w:p>
    <w:p w14:paraId="6CDC396B" w14:textId="77777777" w:rsidR="00590FBF" w:rsidRDefault="00446043" w:rsidP="002B0DA7">
      <w:pPr>
        <w:pStyle w:val="Sisennettyleipteksti"/>
        <w:jc w:val="both"/>
        <w:rPr>
          <w:lang w:val="fi-FI"/>
        </w:rPr>
      </w:pPr>
      <w:r w:rsidRPr="00446043">
        <w:rPr>
          <w:lang w:val="fi-FI"/>
        </w:rPr>
        <w:t>Kaikki Akana/</w:t>
      </w:r>
      <w:proofErr w:type="spellStart"/>
      <w:r w:rsidRPr="00446043">
        <w:rPr>
          <w:lang w:val="fi-FI"/>
        </w:rPr>
        <w:t>KHKna</w:t>
      </w:r>
      <w:proofErr w:type="spellEnd"/>
      <w:r w:rsidRPr="00446043">
        <w:rPr>
          <w:lang w:val="fi-FI"/>
        </w:rPr>
        <w:t xml:space="preserve"> tehdyt ns. </w:t>
      </w:r>
      <w:proofErr w:type="spellStart"/>
      <w:r w:rsidRPr="00446043">
        <w:rPr>
          <w:lang w:val="fi-FI"/>
        </w:rPr>
        <w:t>second</w:t>
      </w:r>
      <w:proofErr w:type="spellEnd"/>
      <w:r w:rsidRPr="00446043">
        <w:rPr>
          <w:lang w:val="fi-FI"/>
        </w:rPr>
        <w:t xml:space="preserve"> </w:t>
      </w:r>
      <w:proofErr w:type="spellStart"/>
      <w:r w:rsidRPr="00446043">
        <w:rPr>
          <w:lang w:val="fi-FI"/>
        </w:rPr>
        <w:t>opinion</w:t>
      </w:r>
      <w:proofErr w:type="spellEnd"/>
      <w:r w:rsidRPr="00446043">
        <w:rPr>
          <w:lang w:val="fi-FI"/>
        </w:rPr>
        <w:t xml:space="preserve"> -arviot kirjataan valvontailmoitukseen. Arviokirjoista yllä pidettävään luetteloon (kohtaan tehtävän nimi tai kohtaan arvion käyttötarkoitus) tai sähköisesti täytettävässä valvontailmoituksessa kohtaan ”Lisäselvitys </w:t>
      </w:r>
      <w:proofErr w:type="spellStart"/>
      <w:r w:rsidRPr="00446043">
        <w:rPr>
          <w:lang w:val="fi-FI"/>
        </w:rPr>
        <w:t>AKAna</w:t>
      </w:r>
      <w:proofErr w:type="spellEnd"/>
      <w:r w:rsidRPr="00446043">
        <w:rPr>
          <w:lang w:val="fi-FI"/>
        </w:rPr>
        <w:t xml:space="preserve"> / </w:t>
      </w:r>
      <w:proofErr w:type="spellStart"/>
      <w:r w:rsidRPr="00446043">
        <w:rPr>
          <w:lang w:val="fi-FI"/>
        </w:rPr>
        <w:t>KHKna</w:t>
      </w:r>
      <w:proofErr w:type="spellEnd"/>
      <w:r w:rsidRPr="00446043">
        <w:rPr>
          <w:lang w:val="fi-FI"/>
        </w:rPr>
        <w:t xml:space="preserve"> tehdyistä kiinteistöarvioinneista” merkitään niiden kohdalle tieto ”</w:t>
      </w:r>
      <w:proofErr w:type="spellStart"/>
      <w:r w:rsidRPr="00446043">
        <w:rPr>
          <w:lang w:val="fi-FI"/>
        </w:rPr>
        <w:t>second</w:t>
      </w:r>
      <w:proofErr w:type="spellEnd"/>
      <w:r w:rsidRPr="00446043">
        <w:rPr>
          <w:lang w:val="fi-FI"/>
        </w:rPr>
        <w:t xml:space="preserve"> </w:t>
      </w:r>
      <w:proofErr w:type="spellStart"/>
      <w:r w:rsidRPr="00446043">
        <w:rPr>
          <w:lang w:val="fi-FI"/>
        </w:rPr>
        <w:t>opinion</w:t>
      </w:r>
      <w:proofErr w:type="spellEnd"/>
      <w:r w:rsidRPr="00446043">
        <w:rPr>
          <w:lang w:val="fi-FI"/>
        </w:rPr>
        <w:t xml:space="preserve">”. </w:t>
      </w:r>
    </w:p>
    <w:p w14:paraId="5793A1E6" w14:textId="77777777" w:rsidR="00446043" w:rsidRDefault="00446043" w:rsidP="00320A3B">
      <w:pPr>
        <w:pStyle w:val="Sisennettyleipteksti"/>
        <w:jc w:val="both"/>
        <w:rPr>
          <w:lang w:val="fi-FI"/>
        </w:rPr>
      </w:pPr>
    </w:p>
    <w:p w14:paraId="55B6E146" w14:textId="77777777" w:rsidR="002E05E9" w:rsidRPr="003564F8" w:rsidRDefault="002E05E9" w:rsidP="00320A3B">
      <w:pPr>
        <w:pStyle w:val="Sisennettyleipteksti"/>
        <w:jc w:val="both"/>
        <w:rPr>
          <w:lang w:val="fi-FI"/>
        </w:rPr>
      </w:pPr>
      <w:r w:rsidRPr="003564F8">
        <w:rPr>
          <w:lang w:val="fi-FI"/>
        </w:rPr>
        <w:t xml:space="preserve">Alla olevat lukumäärävaatimukset ovat kahdelle vuodelle ja niihin lasketaan ainoastaan kirjallisesti </w:t>
      </w:r>
      <w:proofErr w:type="spellStart"/>
      <w:r w:rsidRPr="003564F8">
        <w:rPr>
          <w:lang w:val="fi-FI"/>
        </w:rPr>
        <w:t>AKA:na</w:t>
      </w:r>
      <w:proofErr w:type="spellEnd"/>
      <w:r w:rsidRPr="003564F8">
        <w:rPr>
          <w:lang w:val="fi-FI"/>
        </w:rPr>
        <w:t xml:space="preserve"> laaditut arviokirjat. </w:t>
      </w:r>
      <w:r w:rsidR="00320A3B">
        <w:rPr>
          <w:lang w:val="fi-FI"/>
        </w:rPr>
        <w:t>Lukumäärävaatimuksia voi kompensoida muulla toiminnallaan</w:t>
      </w:r>
      <w:r w:rsidR="00FB4A91">
        <w:rPr>
          <w:lang w:val="fi-FI"/>
        </w:rPr>
        <w:t xml:space="preserve"> kiinteistöarviointialalla. Toiminnasta tulee etenkin tässä tapauksessa kertoa joko valvontailmoituksessa tai erikseen toimitettavassa liitteessä, jotta valvontajaosto pystyisi arvioimaan asiaa riittävien tietojen perusteella. </w:t>
      </w:r>
    </w:p>
    <w:p w14:paraId="63ED29C5" w14:textId="77777777" w:rsidR="002E05E9" w:rsidRPr="003564F8" w:rsidRDefault="002E05E9" w:rsidP="009A05CD">
      <w:pPr>
        <w:pStyle w:val="Sisennettyleipteksti"/>
        <w:rPr>
          <w:lang w:val="fi-FI"/>
        </w:rPr>
      </w:pPr>
    </w:p>
    <w:p w14:paraId="1C6867A0" w14:textId="77777777" w:rsidR="002E05E9" w:rsidRPr="003564F8" w:rsidRDefault="002E05E9" w:rsidP="009A05CD">
      <w:pPr>
        <w:pStyle w:val="Sisennettyleipteksti"/>
        <w:rPr>
          <w:lang w:val="fi-FI"/>
        </w:rPr>
      </w:pPr>
      <w:proofErr w:type="gramStart"/>
      <w:r w:rsidRPr="00FB4A91">
        <w:rPr>
          <w:i/>
          <w:lang w:val="fi-FI"/>
        </w:rPr>
        <w:t xml:space="preserve">Asuntoauktorisoitu </w:t>
      </w:r>
      <w:r w:rsidRPr="003564F8">
        <w:rPr>
          <w:lang w:val="fi-FI"/>
        </w:rPr>
        <w:t xml:space="preserve"> </w:t>
      </w:r>
      <w:r w:rsidRPr="003564F8">
        <w:rPr>
          <w:lang w:val="fi-FI"/>
        </w:rPr>
        <w:tab/>
      </w:r>
      <w:proofErr w:type="gramEnd"/>
      <w:r w:rsidRPr="003564F8">
        <w:rPr>
          <w:lang w:val="fi-FI"/>
        </w:rPr>
        <w:tab/>
      </w:r>
      <w:r w:rsidRPr="003564F8">
        <w:rPr>
          <w:lang w:val="fi-FI"/>
        </w:rPr>
        <w:tab/>
      </w:r>
      <w:r w:rsidR="00FB4A91">
        <w:rPr>
          <w:lang w:val="fi-FI"/>
        </w:rPr>
        <w:tab/>
      </w:r>
      <w:r w:rsidRPr="003564F8">
        <w:rPr>
          <w:lang w:val="fi-FI"/>
        </w:rPr>
        <w:t>20 arvio</w:t>
      </w:r>
      <w:r w:rsidR="00FB4A91">
        <w:rPr>
          <w:lang w:val="fi-FI"/>
        </w:rPr>
        <w:t>kirjaa</w:t>
      </w:r>
    </w:p>
    <w:p w14:paraId="6C5C1EAB" w14:textId="77777777" w:rsidR="002E05E9" w:rsidRPr="003564F8" w:rsidRDefault="002E05E9" w:rsidP="009A05CD">
      <w:pPr>
        <w:pStyle w:val="Sisennettyleipteksti"/>
        <w:rPr>
          <w:lang w:val="fi-FI"/>
        </w:rPr>
      </w:pPr>
      <w:r w:rsidRPr="00FB4A91">
        <w:rPr>
          <w:i/>
          <w:lang w:val="fi-FI"/>
        </w:rPr>
        <w:lastRenderedPageBreak/>
        <w:t>Maa- ja metsätalouskiinteistöauktorisoitu</w:t>
      </w:r>
      <w:r w:rsidRPr="003564F8">
        <w:rPr>
          <w:lang w:val="fi-FI"/>
        </w:rPr>
        <w:tab/>
      </w:r>
      <w:r w:rsidR="00FB4A91">
        <w:rPr>
          <w:lang w:val="fi-FI"/>
        </w:rPr>
        <w:tab/>
      </w:r>
      <w:r w:rsidR="00FB4A91">
        <w:rPr>
          <w:lang w:val="fi-FI"/>
        </w:rPr>
        <w:tab/>
      </w:r>
      <w:r w:rsidRPr="003564F8">
        <w:rPr>
          <w:lang w:val="fi-FI"/>
        </w:rPr>
        <w:t>20 arvio</w:t>
      </w:r>
      <w:r w:rsidR="00FB4A91">
        <w:rPr>
          <w:lang w:val="fi-FI"/>
        </w:rPr>
        <w:t>kirjaa</w:t>
      </w:r>
    </w:p>
    <w:p w14:paraId="25117325" w14:textId="77777777" w:rsidR="002E05E9" w:rsidRDefault="002E05E9" w:rsidP="009A05CD">
      <w:pPr>
        <w:pStyle w:val="Sisennettyleipteksti"/>
        <w:rPr>
          <w:lang w:val="fi-FI"/>
        </w:rPr>
      </w:pPr>
      <w:r w:rsidRPr="00FB4A91">
        <w:rPr>
          <w:i/>
          <w:lang w:val="fi-FI"/>
        </w:rPr>
        <w:t xml:space="preserve">Yleisauktorisoitu </w:t>
      </w:r>
      <w:r w:rsidR="00194F49">
        <w:rPr>
          <w:i/>
          <w:lang w:val="fi-FI"/>
        </w:rPr>
        <w:tab/>
      </w:r>
      <w:r w:rsidR="00194F49">
        <w:rPr>
          <w:i/>
          <w:lang w:val="fi-FI"/>
        </w:rPr>
        <w:tab/>
      </w:r>
      <w:r w:rsidR="00194F49">
        <w:rPr>
          <w:i/>
          <w:lang w:val="fi-FI"/>
        </w:rPr>
        <w:tab/>
      </w:r>
      <w:r w:rsidR="00194F49">
        <w:rPr>
          <w:i/>
          <w:lang w:val="fi-FI"/>
        </w:rPr>
        <w:tab/>
      </w:r>
      <w:r w:rsidR="00194F49">
        <w:rPr>
          <w:lang w:val="fi-FI"/>
        </w:rPr>
        <w:t>35 arviokirjaa</w:t>
      </w:r>
    </w:p>
    <w:p w14:paraId="297B1102" w14:textId="77777777" w:rsidR="00194F49" w:rsidRPr="00194F49" w:rsidRDefault="00194F49" w:rsidP="009A05CD">
      <w:pPr>
        <w:pStyle w:val="Sisennettyleipteksti"/>
        <w:rPr>
          <w:lang w:val="fi-FI"/>
        </w:rPr>
      </w:pPr>
      <w:r>
        <w:rPr>
          <w:lang w:val="fi-FI"/>
        </w:rPr>
        <w:t>Yleisauktorisoiduilla tulisi mahdollisuuksien mukaan olla tehtynä arvioita kaikilta auktorisointien osa-alueilta.</w:t>
      </w:r>
    </w:p>
    <w:p w14:paraId="714846E6" w14:textId="77777777" w:rsidR="00194F49" w:rsidRDefault="002E05E9" w:rsidP="00194F49">
      <w:pPr>
        <w:pStyle w:val="Sisennettyleipteksti"/>
        <w:ind w:left="0" w:right="284"/>
        <w:rPr>
          <w:lang w:val="fi-FI"/>
        </w:rPr>
      </w:pPr>
      <w:r w:rsidRPr="003564F8">
        <w:rPr>
          <w:lang w:val="fi-FI"/>
        </w:rPr>
        <w:t xml:space="preserve">      </w:t>
      </w:r>
    </w:p>
    <w:p w14:paraId="7CD4E933" w14:textId="77777777" w:rsidR="002E05E9" w:rsidRPr="003564F8" w:rsidRDefault="002E05E9" w:rsidP="00EA0F3B">
      <w:pPr>
        <w:pStyle w:val="Sisennettyleipteksti"/>
        <w:jc w:val="both"/>
        <w:rPr>
          <w:lang w:val="fi-FI"/>
        </w:rPr>
      </w:pPr>
      <w:r w:rsidRPr="003564F8">
        <w:rPr>
          <w:lang w:val="fi-FI"/>
        </w:rPr>
        <w:t>Arvioiden lukumääriä tarkasteltaessa otetaan huomioon si</w:t>
      </w:r>
      <w:r w:rsidR="00EA0F3B">
        <w:rPr>
          <w:lang w:val="fi-FI"/>
        </w:rPr>
        <w:t>is</w:t>
      </w:r>
      <w:r w:rsidRPr="003564F8">
        <w:rPr>
          <w:lang w:val="fi-FI"/>
        </w:rPr>
        <w:t xml:space="preserve"> myös tarkasteluvuotta edeltävänä vuonna tehdyt </w:t>
      </w:r>
      <w:r w:rsidR="00EA0F3B">
        <w:rPr>
          <w:lang w:val="fi-FI"/>
        </w:rPr>
        <w:t>arviokirjat</w:t>
      </w:r>
      <w:r w:rsidRPr="003564F8">
        <w:rPr>
          <w:lang w:val="fi-FI"/>
        </w:rPr>
        <w:t>. Valvontailmoituksessa ilmoitetaan ainoastaan tiedot tarkasteluvuonna tehdyistä arvioista ja valvontajaosto ottaa oma-aloitteisesti huomioon myös tarkasteluvuotta edeltävänä vuonna tehdyt arvio</w:t>
      </w:r>
      <w:r w:rsidR="00CD181C">
        <w:rPr>
          <w:lang w:val="fi-FI"/>
        </w:rPr>
        <w:t>kirjat</w:t>
      </w:r>
      <w:r w:rsidRPr="003564F8">
        <w:rPr>
          <w:lang w:val="fi-FI"/>
        </w:rPr>
        <w:t xml:space="preserve">. </w:t>
      </w:r>
      <w:r w:rsidR="00EA0F3B">
        <w:rPr>
          <w:lang w:val="fi-FI"/>
        </w:rPr>
        <w:t xml:space="preserve">Lukumäärävaatimukset ovat siinä mielessä ohjeellisia, että valvontajaosto tarkastelee aina arviokirjojen määrää ja muuta toimintaa kiinteistöarviointialalla kokonaisuutena. Lisäksi asiassa otetaan huomioon se, että arviokirjat eivät aina ole yhteismitallisia keskenään. Vaikka </w:t>
      </w:r>
      <w:r w:rsidR="00194F49">
        <w:rPr>
          <w:lang w:val="fi-FI"/>
        </w:rPr>
        <w:t>salkku</w:t>
      </w:r>
      <w:r w:rsidR="00EA0F3B">
        <w:rPr>
          <w:lang w:val="fi-FI"/>
        </w:rPr>
        <w:t>arvioinnit merkittäisiinkin vain yhdeksi arviokirjaksi, vastaavat ne käytännössä enemmän kuin vain yhtä arviokirjaa. Mikäli arviokirjojen määrä jää jatkuvasti alhaisemmaksi kuin ohjeellinen määrä, tulee arvioi</w:t>
      </w:r>
      <w:r w:rsidR="00B77895">
        <w:rPr>
          <w:lang w:val="fi-FI"/>
        </w:rPr>
        <w:t>tsi</w:t>
      </w:r>
      <w:r w:rsidR="00EA0F3B">
        <w:rPr>
          <w:lang w:val="fi-FI"/>
        </w:rPr>
        <w:t>jan auktorisointinsa säilyttääkseen osoittaa jotain muuta kiinteistöarviointityöhön rinnastettavaa toimintaa arviointialalla.</w:t>
      </w:r>
    </w:p>
    <w:p w14:paraId="0F034F47" w14:textId="77777777" w:rsidR="002E05E9" w:rsidRPr="003564F8" w:rsidRDefault="002E05E9" w:rsidP="009A05CD">
      <w:pPr>
        <w:pStyle w:val="Sisennettyleipteksti"/>
        <w:rPr>
          <w:lang w:val="fi-FI"/>
        </w:rPr>
      </w:pPr>
    </w:p>
    <w:p w14:paraId="0D05131D" w14:textId="77777777" w:rsidR="002E05E9" w:rsidRPr="003564F8" w:rsidRDefault="002E05E9" w:rsidP="00D813DB">
      <w:pPr>
        <w:pStyle w:val="Sisennettyleipteksti"/>
        <w:jc w:val="both"/>
        <w:rPr>
          <w:lang w:val="fi-FI"/>
        </w:rPr>
      </w:pPr>
      <w:r w:rsidRPr="003564F8">
        <w:rPr>
          <w:lang w:val="fi-FI"/>
        </w:rPr>
        <w:t xml:space="preserve">Tehdyistä arvioista tulee ilmoittaa arvioitujen kohteiden yhteenlaskettu euromääräinen arvo jokaisen auktorisoinnin osa-alueen osalta erikseen sekä kaikkien arvioiden osalta yhteensä. Yhteenlaskettu euromääräinen arvo kuvastaa arviointitoimien laajuutta. Arvioitaessa </w:t>
      </w:r>
      <w:r w:rsidR="00B77895">
        <w:rPr>
          <w:lang w:val="fi-FI"/>
        </w:rPr>
        <w:t xml:space="preserve">arvioitsijan </w:t>
      </w:r>
      <w:r w:rsidRPr="003564F8">
        <w:rPr>
          <w:lang w:val="fi-FI"/>
        </w:rPr>
        <w:t>kiinteistöarviointitoiminnan riittävyyttä voi arvioiden euromääräisellä arvolla olla merkitystä siinä tapauksessa, että arvioiden lukumäärä on alhaisempi kuin yllä mainitut määrät, eikä auktorisoitu osoita, että hän on muulla toiminnalla ylläpitänyt ammattitaitoaan. Mikäli arviointitoiminta on volyymillä mitattuna huomattavaa, voidaan arvioi</w:t>
      </w:r>
      <w:r w:rsidR="00B77895">
        <w:rPr>
          <w:lang w:val="fi-FI"/>
        </w:rPr>
        <w:t>tsi</w:t>
      </w:r>
      <w:r w:rsidRPr="003564F8">
        <w:rPr>
          <w:lang w:val="fi-FI"/>
        </w:rPr>
        <w:t>jan ammattitaidon katsoa säilyvän, vaikka lukumääräiset määrävaatimukset eivät kaikkina tarkastelujaksoina täyttyisikään.</w:t>
      </w:r>
    </w:p>
    <w:p w14:paraId="16BAFB7B" w14:textId="77777777" w:rsidR="002E05E9" w:rsidRPr="003564F8" w:rsidRDefault="002E05E9" w:rsidP="009A05CD">
      <w:pPr>
        <w:pStyle w:val="Sisennettyleipteksti"/>
        <w:rPr>
          <w:lang w:val="fi-FI"/>
        </w:rPr>
      </w:pPr>
    </w:p>
    <w:p w14:paraId="1E4E5D26" w14:textId="77777777" w:rsidR="002E05E9" w:rsidRPr="003564F8" w:rsidRDefault="002E05E9" w:rsidP="00D813DB">
      <w:pPr>
        <w:pStyle w:val="Sisennettyleipteksti"/>
        <w:ind w:left="0" w:firstLine="283"/>
        <w:rPr>
          <w:b/>
          <w:bCs/>
          <w:lang w:val="fi-FI"/>
        </w:rPr>
      </w:pPr>
      <w:r w:rsidRPr="003564F8">
        <w:rPr>
          <w:b/>
          <w:bCs/>
          <w:lang w:val="fi-FI"/>
        </w:rPr>
        <w:t>2.</w:t>
      </w:r>
      <w:r w:rsidR="00D813DB">
        <w:rPr>
          <w:b/>
          <w:bCs/>
          <w:lang w:val="fi-FI"/>
        </w:rPr>
        <w:t>4</w:t>
      </w:r>
      <w:r w:rsidRPr="003564F8">
        <w:rPr>
          <w:lang w:val="fi-FI"/>
        </w:rPr>
        <w:tab/>
      </w:r>
      <w:r w:rsidRPr="003564F8">
        <w:rPr>
          <w:b/>
          <w:bCs/>
          <w:lang w:val="fi-FI"/>
        </w:rPr>
        <w:t>Koulutus</w:t>
      </w:r>
    </w:p>
    <w:p w14:paraId="3F584EE0" w14:textId="77777777" w:rsidR="002E05E9" w:rsidRPr="003564F8" w:rsidRDefault="002E05E9" w:rsidP="009A05CD">
      <w:pPr>
        <w:pStyle w:val="Sisennettyleipteksti"/>
        <w:ind w:left="0"/>
        <w:rPr>
          <w:b/>
          <w:bCs/>
          <w:lang w:val="fi-FI"/>
        </w:rPr>
      </w:pPr>
    </w:p>
    <w:p w14:paraId="39D6B992" w14:textId="77777777" w:rsidR="0087114F" w:rsidRDefault="00D813DB" w:rsidP="00D813DB">
      <w:pPr>
        <w:pStyle w:val="Sisennettyleipteksti"/>
        <w:jc w:val="both"/>
        <w:rPr>
          <w:lang w:val="fi-FI"/>
        </w:rPr>
      </w:pPr>
      <w:r>
        <w:rPr>
          <w:lang w:val="fi-FI"/>
        </w:rPr>
        <w:t xml:space="preserve">KHK- ja AKA-arvioitsijan </w:t>
      </w:r>
      <w:r w:rsidR="002E05E9" w:rsidRPr="003564F8">
        <w:rPr>
          <w:lang w:val="fi-FI"/>
        </w:rPr>
        <w:t>tulee osoittaa, että hän on ylläpitänyt ammattitaitoaan koulutuksen avulla. Yhtenäistä määrällistä kouluttautumisvaatimusta ei ole, vaan koulutuksen riittävyys arvioidaan tapauskohtaisesti.</w:t>
      </w:r>
      <w:r w:rsidR="0087114F">
        <w:rPr>
          <w:lang w:val="fi-FI"/>
        </w:rPr>
        <w:t xml:space="preserve"> </w:t>
      </w:r>
      <w:r w:rsidR="00B77895" w:rsidRPr="00B77895">
        <w:rPr>
          <w:lang w:val="fi-FI"/>
        </w:rPr>
        <w:t>Lähtökohtaisesti ammattitaidon ylläpitämisen katsotaan edellyttävän vähintään noin 15 tunnin vuotuista kouluttautumista kiinteistönarvioinnin kannalta olennaisilta aihealueilta</w:t>
      </w:r>
      <w:r w:rsidR="00B77895">
        <w:rPr>
          <w:lang w:val="fi-FI"/>
        </w:rPr>
        <w:t xml:space="preserve">. </w:t>
      </w:r>
      <w:r w:rsidR="006C65B0">
        <w:rPr>
          <w:lang w:val="fi-FI"/>
        </w:rPr>
        <w:t>Yritysten s</w:t>
      </w:r>
      <w:r w:rsidR="0087114F">
        <w:rPr>
          <w:lang w:val="fi-FI"/>
        </w:rPr>
        <w:t xml:space="preserve">isäisten koulutusten osalta ilmoituksessa tai lisäselvityksessä olisi hyvä mainita kouluttajien nimet sekä koulutusaiheet. </w:t>
      </w:r>
      <w:r w:rsidR="002E05E9" w:rsidRPr="003564F8">
        <w:rPr>
          <w:lang w:val="fi-FI"/>
        </w:rPr>
        <w:t xml:space="preserve">Mikäli </w:t>
      </w:r>
      <w:r w:rsidR="00B77895">
        <w:rPr>
          <w:lang w:val="fi-FI"/>
        </w:rPr>
        <w:t xml:space="preserve">arvioitsija </w:t>
      </w:r>
      <w:r w:rsidR="002E05E9" w:rsidRPr="003564F8">
        <w:rPr>
          <w:lang w:val="fi-FI"/>
        </w:rPr>
        <w:t>itse toimii kouluttajana tai muussa kiinteistöarviointialan tutkimus- tai opetustyössä, voidaan tällä korvata osallistuminen koulutuksiin.</w:t>
      </w:r>
      <w:r w:rsidR="00B77895">
        <w:rPr>
          <w:lang w:val="fi-FI"/>
        </w:rPr>
        <w:t xml:space="preserve"> </w:t>
      </w:r>
    </w:p>
    <w:p w14:paraId="7D99F9D7" w14:textId="77777777" w:rsidR="0087114F" w:rsidRDefault="0087114F" w:rsidP="00D813DB">
      <w:pPr>
        <w:pStyle w:val="Sisennettyleipteksti"/>
        <w:jc w:val="both"/>
        <w:rPr>
          <w:lang w:val="fi-FI"/>
        </w:rPr>
      </w:pPr>
    </w:p>
    <w:p w14:paraId="1712AB36" w14:textId="77777777" w:rsidR="002E05E9" w:rsidRPr="003564F8" w:rsidRDefault="0087114F" w:rsidP="00D813DB">
      <w:pPr>
        <w:pStyle w:val="Sisennettyleipteksti"/>
        <w:jc w:val="both"/>
        <w:rPr>
          <w:lang w:val="fi-FI"/>
        </w:rPr>
      </w:pPr>
      <w:r>
        <w:rPr>
          <w:lang w:val="fi-FI"/>
        </w:rPr>
        <w:t>Koulutusta ei voi korvata pelkällä itseopiskelulla. Koulutu</w:t>
      </w:r>
      <w:r w:rsidR="006C65B0">
        <w:rPr>
          <w:lang w:val="fi-FI"/>
        </w:rPr>
        <w:t xml:space="preserve">kseen osallistumisen sijaan </w:t>
      </w:r>
      <w:r>
        <w:rPr>
          <w:lang w:val="fi-FI"/>
        </w:rPr>
        <w:t>voi kuitenkin kirjoitta</w:t>
      </w:r>
      <w:r w:rsidR="006C65B0">
        <w:rPr>
          <w:lang w:val="fi-FI"/>
        </w:rPr>
        <w:t>a</w:t>
      </w:r>
      <w:r>
        <w:rPr>
          <w:lang w:val="fi-FI"/>
        </w:rPr>
        <w:t xml:space="preserve"> esseen jostain kiinteistönarviointiin liittyvästä a</w:t>
      </w:r>
      <w:r w:rsidR="006C65B0">
        <w:rPr>
          <w:lang w:val="fi-FI"/>
        </w:rPr>
        <w:t>iheesta.</w:t>
      </w:r>
      <w:r w:rsidR="00CF4BE8">
        <w:rPr>
          <w:lang w:val="fi-FI"/>
        </w:rPr>
        <w:t xml:space="preserve"> Essee toimitetaan valvontajaostolle, joka arvostelee sen asteikolla hyväksytty – hylätty.</w:t>
      </w:r>
      <w:r w:rsidR="006C65B0">
        <w:rPr>
          <w:lang w:val="fi-FI"/>
        </w:rPr>
        <w:t xml:space="preserve"> </w:t>
      </w:r>
      <w:r>
        <w:rPr>
          <w:lang w:val="fi-FI"/>
        </w:rPr>
        <w:t xml:space="preserve">Esseen aiheen voi hyväksyttää valvontajaostolla etukäteen. Esseen </w:t>
      </w:r>
      <w:r>
        <w:rPr>
          <w:lang w:val="fi-FI"/>
        </w:rPr>
        <w:lastRenderedPageBreak/>
        <w:t xml:space="preserve">tulee olla laajuudeltaan 5-7 sivua. Lähdeaineistoa on käytettävä, mutta esseen on silti oltava laatijansa oma tuotos. </w:t>
      </w:r>
      <w:r w:rsidR="00CF4BE8">
        <w:rPr>
          <w:lang w:val="fi-FI"/>
        </w:rPr>
        <w:t>Kiinteistönarviointilautakunta voi antaa lisäohjeistusta asiasta.</w:t>
      </w:r>
    </w:p>
    <w:p w14:paraId="423F0511" w14:textId="77777777" w:rsidR="002E05E9" w:rsidRPr="003564F8" w:rsidRDefault="002E05E9" w:rsidP="009A05CD">
      <w:pPr>
        <w:pStyle w:val="Sisennettyleipteksti"/>
        <w:rPr>
          <w:lang w:val="fi-FI"/>
        </w:rPr>
      </w:pPr>
    </w:p>
    <w:p w14:paraId="06B23DD6" w14:textId="77777777" w:rsidR="002E05E9" w:rsidRPr="003564F8" w:rsidRDefault="002E05E9" w:rsidP="00D813DB">
      <w:pPr>
        <w:pStyle w:val="Sisennettyleipteksti"/>
        <w:ind w:left="0" w:firstLine="283"/>
        <w:rPr>
          <w:b/>
          <w:bCs/>
          <w:lang w:val="fi-FI"/>
        </w:rPr>
      </w:pPr>
      <w:r w:rsidRPr="00F04FCC">
        <w:rPr>
          <w:b/>
          <w:bCs/>
          <w:lang w:val="fi-FI"/>
        </w:rPr>
        <w:t>2.</w:t>
      </w:r>
      <w:r w:rsidR="00D813DB" w:rsidRPr="00F04FCC">
        <w:rPr>
          <w:b/>
          <w:bCs/>
          <w:lang w:val="fi-FI"/>
        </w:rPr>
        <w:t>5</w:t>
      </w:r>
      <w:r w:rsidRPr="00F04FCC">
        <w:rPr>
          <w:lang w:val="fi-FI"/>
        </w:rPr>
        <w:tab/>
      </w:r>
      <w:r w:rsidRPr="00F04FCC">
        <w:rPr>
          <w:b/>
          <w:bCs/>
          <w:lang w:val="fi-FI"/>
        </w:rPr>
        <w:t>Muu toiminta kiinteistöarviointialalla</w:t>
      </w:r>
    </w:p>
    <w:p w14:paraId="7EFAFA5A" w14:textId="77777777" w:rsidR="002E05E9" w:rsidRPr="003564F8" w:rsidRDefault="002E05E9" w:rsidP="009A05CD">
      <w:pPr>
        <w:pStyle w:val="Sisennettyleipteksti"/>
        <w:ind w:left="0"/>
        <w:rPr>
          <w:b/>
          <w:bCs/>
          <w:lang w:val="fi-FI"/>
        </w:rPr>
      </w:pPr>
    </w:p>
    <w:p w14:paraId="7D635710" w14:textId="77777777" w:rsidR="002E05E9" w:rsidRDefault="006C65B0" w:rsidP="006C65B0">
      <w:pPr>
        <w:pStyle w:val="Sisennettyleipteksti"/>
        <w:jc w:val="both"/>
        <w:rPr>
          <w:lang w:val="fi-FI"/>
        </w:rPr>
      </w:pPr>
      <w:r>
        <w:rPr>
          <w:lang w:val="fi-FI"/>
        </w:rPr>
        <w:t xml:space="preserve">KHK- ja AKA- </w:t>
      </w:r>
      <w:proofErr w:type="spellStart"/>
      <w:r>
        <w:rPr>
          <w:lang w:val="fi-FI"/>
        </w:rPr>
        <w:t>rvioitsijat</w:t>
      </w:r>
      <w:proofErr w:type="spellEnd"/>
      <w:r>
        <w:rPr>
          <w:lang w:val="fi-FI"/>
        </w:rPr>
        <w:t xml:space="preserve"> </w:t>
      </w:r>
      <w:r w:rsidR="002E05E9" w:rsidRPr="003564F8">
        <w:rPr>
          <w:lang w:val="fi-FI"/>
        </w:rPr>
        <w:t>voi</w:t>
      </w:r>
      <w:r>
        <w:rPr>
          <w:lang w:val="fi-FI"/>
        </w:rPr>
        <w:t>vat</w:t>
      </w:r>
      <w:r w:rsidR="002E05E9" w:rsidRPr="003564F8">
        <w:rPr>
          <w:lang w:val="fi-FI"/>
        </w:rPr>
        <w:t xml:space="preserve"> ylläpitää ammattitaitoaan myös muulla toiminnallaan kiinteistöarviointialalla. Mikäli </w:t>
      </w:r>
      <w:r>
        <w:rPr>
          <w:lang w:val="fi-FI"/>
        </w:rPr>
        <w:t xml:space="preserve">arvioitsija ei laadi työssään varsinaisia arviokirjoja, mutta hänen toimenkuvansa </w:t>
      </w:r>
      <w:r w:rsidR="002E05E9" w:rsidRPr="003564F8">
        <w:rPr>
          <w:lang w:val="fi-FI"/>
        </w:rPr>
        <w:t xml:space="preserve">kiinteistöarviointialalla </w:t>
      </w:r>
      <w:r>
        <w:rPr>
          <w:lang w:val="fi-FI"/>
        </w:rPr>
        <w:t>on muulla tavalla yhteydessä kiinteistöjen arvonmäärittämiseen, voidaan hä</w:t>
      </w:r>
      <w:r w:rsidR="002E05E9" w:rsidRPr="003564F8">
        <w:rPr>
          <w:lang w:val="fi-FI"/>
        </w:rPr>
        <w:t xml:space="preserve">nen katsoa ylläpitävän ammattitaitoaan riittävästi, vaikka yllä mainitut lukumäärät tehdyistä arviokirjoista eivät täyttyisikään. Valvontailmoituksia tarkastellaan kokonaisuutena. </w:t>
      </w:r>
      <w:r>
        <w:rPr>
          <w:lang w:val="fi-FI"/>
        </w:rPr>
        <w:t>Arvioitsijan</w:t>
      </w:r>
      <w:r w:rsidR="002E05E9" w:rsidRPr="003564F8">
        <w:rPr>
          <w:lang w:val="fi-FI"/>
        </w:rPr>
        <w:t xml:space="preserve"> tulee osoittaa ja selvittää muu toimintansa alalla. Toiminnan riittävyys arvioidaan tapauskohtaisesti. Muuta toimintaa voi olla esimerkiksi toiminta kiinteistöarviointialan yrityksessä sellaisissa tehtävissä, ettei henkilö enää itse tee arvioita, mutta hänen työtehtävänsä ovat kiinteässä yhteydessä kiinteistöarviointeihin. </w:t>
      </w:r>
    </w:p>
    <w:p w14:paraId="670FF121" w14:textId="77777777" w:rsidR="00F04FCC" w:rsidRDefault="00F04FCC" w:rsidP="006C65B0">
      <w:pPr>
        <w:pStyle w:val="Sisennettyleipteksti"/>
        <w:jc w:val="both"/>
        <w:rPr>
          <w:lang w:val="fi-FI"/>
        </w:rPr>
      </w:pPr>
    </w:p>
    <w:p w14:paraId="69A2639D" w14:textId="77777777" w:rsidR="00F04FCC" w:rsidRPr="003564F8" w:rsidRDefault="00F04FCC" w:rsidP="006C65B0">
      <w:pPr>
        <w:pStyle w:val="Sisennettyleipteksti"/>
        <w:jc w:val="both"/>
        <w:rPr>
          <w:lang w:val="fi-FI"/>
        </w:rPr>
      </w:pPr>
      <w:r>
        <w:rPr>
          <w:lang w:val="fi-FI"/>
        </w:rPr>
        <w:t>Valvontailmoituksen tässä kohdassa kerätään lisäksi tilastollista tietoa suoraan lain nojalla tehtyjen KHK-arvioiden määrästä.</w:t>
      </w:r>
    </w:p>
    <w:p w14:paraId="15D47C11" w14:textId="77777777" w:rsidR="002E05E9" w:rsidRDefault="002E05E9" w:rsidP="009A05CD">
      <w:pPr>
        <w:pStyle w:val="Sisennettyleipteksti"/>
        <w:rPr>
          <w:lang w:val="fi-FI"/>
        </w:rPr>
      </w:pPr>
    </w:p>
    <w:p w14:paraId="13A85F96" w14:textId="77777777" w:rsidR="006C65B0" w:rsidRPr="006C65B0" w:rsidRDefault="006C65B0" w:rsidP="009A05CD">
      <w:pPr>
        <w:pStyle w:val="Sisennettyleipteksti"/>
        <w:rPr>
          <w:b/>
          <w:lang w:val="fi-FI"/>
        </w:rPr>
      </w:pPr>
      <w:r w:rsidRPr="006C65B0">
        <w:rPr>
          <w:b/>
          <w:lang w:val="fi-FI"/>
        </w:rPr>
        <w:t xml:space="preserve">2.6. </w:t>
      </w:r>
      <w:r>
        <w:rPr>
          <w:b/>
          <w:lang w:val="fi-FI"/>
        </w:rPr>
        <w:tab/>
      </w:r>
      <w:r w:rsidRPr="006C65B0">
        <w:rPr>
          <w:b/>
          <w:lang w:val="fi-FI"/>
        </w:rPr>
        <w:t>Vastuuvakuutus</w:t>
      </w:r>
    </w:p>
    <w:p w14:paraId="3D67B4F1" w14:textId="77777777" w:rsidR="002E05E9" w:rsidRPr="00DA2B73" w:rsidRDefault="002E05E9" w:rsidP="009A05CD">
      <w:pPr>
        <w:pStyle w:val="Sisennettyleipteksti"/>
        <w:tabs>
          <w:tab w:val="left" w:pos="1260"/>
        </w:tabs>
        <w:ind w:left="0"/>
        <w:rPr>
          <w:b/>
          <w:lang w:val="fi-FI"/>
        </w:rPr>
      </w:pPr>
    </w:p>
    <w:p w14:paraId="4E9544E9" w14:textId="77777777" w:rsidR="002E05E9" w:rsidRDefault="002E05E9" w:rsidP="00DA2B73">
      <w:pPr>
        <w:pStyle w:val="Sisennettyleipteksti"/>
        <w:tabs>
          <w:tab w:val="left" w:pos="1440"/>
        </w:tabs>
        <w:jc w:val="both"/>
        <w:rPr>
          <w:lang w:val="fi-FI"/>
        </w:rPr>
      </w:pPr>
      <w:r w:rsidRPr="003564F8">
        <w:rPr>
          <w:lang w:val="fi-FI"/>
        </w:rPr>
        <w:t>Kiinteistö</w:t>
      </w:r>
      <w:r w:rsidR="006D4DF9">
        <w:rPr>
          <w:lang w:val="fi-FI"/>
        </w:rPr>
        <w:t>n</w:t>
      </w:r>
      <w:r w:rsidRPr="003564F8">
        <w:rPr>
          <w:lang w:val="fi-FI"/>
        </w:rPr>
        <w:t xml:space="preserve">arviointilautakunnan </w:t>
      </w:r>
      <w:r w:rsidR="00DA2B73">
        <w:rPr>
          <w:lang w:val="fi-FI"/>
        </w:rPr>
        <w:t>työjärjestyksen</w:t>
      </w:r>
      <w:r w:rsidRPr="003564F8">
        <w:rPr>
          <w:lang w:val="fi-FI"/>
        </w:rPr>
        <w:t xml:space="preserve"> </w:t>
      </w:r>
      <w:r w:rsidR="006D4DF9">
        <w:rPr>
          <w:lang w:val="fi-FI"/>
        </w:rPr>
        <w:t>(</w:t>
      </w:r>
      <w:r w:rsidRPr="003564F8">
        <w:rPr>
          <w:lang w:val="fi-FI"/>
        </w:rPr>
        <w:t>1</w:t>
      </w:r>
      <w:r w:rsidR="00DA2B73">
        <w:rPr>
          <w:lang w:val="fi-FI"/>
        </w:rPr>
        <w:t>6</w:t>
      </w:r>
      <w:r w:rsidRPr="003564F8">
        <w:rPr>
          <w:lang w:val="fi-FI"/>
        </w:rPr>
        <w:t xml:space="preserve"> §</w:t>
      </w:r>
      <w:r w:rsidR="006D4DF9">
        <w:rPr>
          <w:lang w:val="fi-FI"/>
        </w:rPr>
        <w:t xml:space="preserve">) </w:t>
      </w:r>
      <w:r w:rsidRPr="003564F8">
        <w:rPr>
          <w:lang w:val="fi-FI"/>
        </w:rPr>
        <w:t xml:space="preserve">mukaan </w:t>
      </w:r>
      <w:r w:rsidR="00DA2B73">
        <w:rPr>
          <w:lang w:val="fi-FI"/>
        </w:rPr>
        <w:t xml:space="preserve">AKA-arvioitsijalla </w:t>
      </w:r>
      <w:r w:rsidRPr="003564F8">
        <w:rPr>
          <w:lang w:val="fi-FI"/>
        </w:rPr>
        <w:t xml:space="preserve">tulee olla arviointitoimintansa laajuus ja laatu huomioon ottaen riittäväksi katsottava vastuuvakuutus.  </w:t>
      </w:r>
    </w:p>
    <w:p w14:paraId="4F8183CC" w14:textId="77777777" w:rsidR="00DA2B73" w:rsidRDefault="00DA2B73" w:rsidP="00DA2B73">
      <w:pPr>
        <w:pStyle w:val="Sisennettyleipteksti"/>
        <w:tabs>
          <w:tab w:val="left" w:pos="1440"/>
        </w:tabs>
        <w:jc w:val="both"/>
        <w:rPr>
          <w:lang w:val="fi-FI"/>
        </w:rPr>
      </w:pPr>
    </w:p>
    <w:p w14:paraId="36AA0B31" w14:textId="77777777" w:rsidR="00DA2B73" w:rsidRDefault="00DA2B73" w:rsidP="00DA2B73">
      <w:pPr>
        <w:pStyle w:val="Sisennettyleipteksti"/>
        <w:tabs>
          <w:tab w:val="left" w:pos="1440"/>
        </w:tabs>
        <w:jc w:val="both"/>
        <w:rPr>
          <w:b/>
          <w:lang w:val="fi-FI"/>
        </w:rPr>
      </w:pPr>
      <w:r>
        <w:rPr>
          <w:b/>
          <w:lang w:val="fi-FI"/>
        </w:rPr>
        <w:t>2.7</w:t>
      </w:r>
      <w:r>
        <w:rPr>
          <w:b/>
          <w:lang w:val="fi-FI"/>
        </w:rPr>
        <w:tab/>
      </w:r>
      <w:r w:rsidR="004E7EC0">
        <w:rPr>
          <w:b/>
          <w:lang w:val="fi-FI"/>
        </w:rPr>
        <w:t xml:space="preserve">Vakuutus </w:t>
      </w:r>
      <w:r w:rsidR="00740389">
        <w:rPr>
          <w:b/>
          <w:lang w:val="fi-FI"/>
        </w:rPr>
        <w:t>tietojen oikeellisuudesta ja arvioitsijan sopivuudesta tehtävään</w:t>
      </w:r>
    </w:p>
    <w:p w14:paraId="347C27B9" w14:textId="77777777" w:rsidR="00740389" w:rsidRDefault="00740389" w:rsidP="00DA2B73">
      <w:pPr>
        <w:pStyle w:val="Sisennettyleipteksti"/>
        <w:tabs>
          <w:tab w:val="left" w:pos="1440"/>
        </w:tabs>
        <w:jc w:val="both"/>
        <w:rPr>
          <w:b/>
          <w:lang w:val="fi-FI"/>
        </w:rPr>
      </w:pPr>
    </w:p>
    <w:p w14:paraId="1A0CC4A4" w14:textId="77777777" w:rsidR="004E7EC0" w:rsidRDefault="006D4DF9" w:rsidP="00DA2B73">
      <w:pPr>
        <w:pStyle w:val="Sisennettyleipteksti"/>
        <w:tabs>
          <w:tab w:val="left" w:pos="1440"/>
        </w:tabs>
        <w:jc w:val="both"/>
        <w:rPr>
          <w:lang w:val="fi-FI"/>
        </w:rPr>
      </w:pPr>
      <w:r w:rsidRPr="006D4DF9">
        <w:rPr>
          <w:lang w:val="fi-FI"/>
        </w:rPr>
        <w:t>Kiintei</w:t>
      </w:r>
      <w:r>
        <w:rPr>
          <w:lang w:val="fi-FI"/>
        </w:rPr>
        <w:t>stönarviointilautakunnan sääntöjen (10 §, 23 §) mukaan KHK- ja AKA-arvioitsijan on oltava ominaisuuksiltaan ja elämäntavoiltaan sopiva kiinteistönarviointitehtävään. Lisäksi KHK- ja AKA-arvioitsijan on hallittava itseään ja omaisuuttaan. Työjärjestyksen (6 §, 13 §) mukaan KHK- ja AKA-arvioitsijan on lisäksi oltava rehelliseksi tunnettu. Työjärjestyksen mukaan rehelliseksi tunnettuna ei voida pitää henkilöä, jolla on rikosrekisterimerkintä sellaisesta rikoksesta, jonka voidaan arvioida vaikuttavan henkilön luotettavuuteen arvioijana. Työjärjestyksessä todetaan lisäksi, että arvioitsija ei saa olla liiketoimintakiellossa.</w:t>
      </w:r>
    </w:p>
    <w:p w14:paraId="76E098A6" w14:textId="77777777" w:rsidR="006D4DF9" w:rsidRDefault="006D4DF9" w:rsidP="00DA2B73">
      <w:pPr>
        <w:pStyle w:val="Sisennettyleipteksti"/>
        <w:tabs>
          <w:tab w:val="left" w:pos="1440"/>
        </w:tabs>
        <w:jc w:val="both"/>
        <w:rPr>
          <w:lang w:val="fi-FI"/>
        </w:rPr>
      </w:pPr>
    </w:p>
    <w:p w14:paraId="214D06AD" w14:textId="77777777" w:rsidR="004E7EC0" w:rsidRPr="00DA2B73" w:rsidRDefault="006D4DF9" w:rsidP="00DA2B73">
      <w:pPr>
        <w:pStyle w:val="Sisennettyleipteksti"/>
        <w:tabs>
          <w:tab w:val="left" w:pos="1440"/>
        </w:tabs>
        <w:jc w:val="both"/>
        <w:rPr>
          <w:b/>
          <w:lang w:val="fi-FI"/>
        </w:rPr>
      </w:pPr>
      <w:r>
        <w:rPr>
          <w:lang w:val="fi-FI"/>
        </w:rPr>
        <w:t>Arvioitsija vakuuttaa valvontailmoitukse</w:t>
      </w:r>
      <w:r w:rsidR="00740389">
        <w:rPr>
          <w:lang w:val="fi-FI"/>
        </w:rPr>
        <w:t>ssa</w:t>
      </w:r>
      <w:r>
        <w:rPr>
          <w:lang w:val="fi-FI"/>
        </w:rPr>
        <w:t xml:space="preserve"> allekirjoituksellaan tai sähköisellä kuittauksellaan ilmoituksessa annetut tiedot oikeiksi. Lisäksi arvioitsija vakuuttaa allekirjoituksellaan</w:t>
      </w:r>
      <w:r w:rsidR="00740389">
        <w:rPr>
          <w:lang w:val="fi-FI"/>
        </w:rPr>
        <w:t xml:space="preserve"> tai sähköisellä kuittauksellaan</w:t>
      </w:r>
      <w:r>
        <w:rPr>
          <w:lang w:val="fi-FI"/>
        </w:rPr>
        <w:t xml:space="preserve"> sen, ettei häntä ole rekisteröity rikoksista rikosrekisteriin, ettei hän ole liiketoimintakiellossa, ettei hän ole konkurssissa ja ettei hänen toimintakelpoisuuttaan ole rajoitettu. </w:t>
      </w:r>
    </w:p>
    <w:p w14:paraId="2305E3C1" w14:textId="77777777" w:rsidR="002E05E9" w:rsidRDefault="002E05E9" w:rsidP="009A05CD">
      <w:pPr>
        <w:rPr>
          <w:lang w:val="fi-FI"/>
        </w:rPr>
      </w:pPr>
    </w:p>
    <w:p w14:paraId="33FF32D7" w14:textId="77777777" w:rsidR="002E05E9" w:rsidRDefault="002E05E9" w:rsidP="009A05CD">
      <w:pPr>
        <w:rPr>
          <w:lang w:val="fi-FI"/>
        </w:rPr>
      </w:pPr>
    </w:p>
    <w:p w14:paraId="604E1FC5" w14:textId="77777777" w:rsidR="002E05E9" w:rsidRPr="006D4DF9" w:rsidRDefault="002E05E9" w:rsidP="00137C58">
      <w:pPr>
        <w:pStyle w:val="Otsikko1"/>
        <w:ind w:firstLine="283"/>
        <w:rPr>
          <w:lang w:val="fi-FI"/>
        </w:rPr>
      </w:pPr>
      <w:r w:rsidRPr="006D4DF9">
        <w:rPr>
          <w:lang w:val="fi-FI"/>
        </w:rPr>
        <w:t>3</w:t>
      </w:r>
      <w:r w:rsidRPr="006D4DF9">
        <w:rPr>
          <w:lang w:val="fi-FI"/>
        </w:rPr>
        <w:tab/>
        <w:t>L</w:t>
      </w:r>
      <w:r w:rsidR="0033022D">
        <w:rPr>
          <w:lang w:val="fi-FI"/>
        </w:rPr>
        <w:t>UETTELO</w:t>
      </w:r>
      <w:r w:rsidR="00CD181C">
        <w:rPr>
          <w:lang w:val="fi-FI"/>
        </w:rPr>
        <w:t xml:space="preserve"> TEHDYISTÄ</w:t>
      </w:r>
      <w:r w:rsidRPr="006D4DF9">
        <w:rPr>
          <w:lang w:val="fi-FI"/>
        </w:rPr>
        <w:t xml:space="preserve"> ARVIO</w:t>
      </w:r>
      <w:r w:rsidR="00CD181C">
        <w:rPr>
          <w:lang w:val="fi-FI"/>
        </w:rPr>
        <w:t>KIRJOISTA</w:t>
      </w:r>
    </w:p>
    <w:p w14:paraId="3025B537" w14:textId="77777777" w:rsidR="002E05E9" w:rsidRDefault="002E05E9" w:rsidP="009A05CD">
      <w:pPr>
        <w:rPr>
          <w:lang w:val="fi-FI"/>
        </w:rPr>
      </w:pPr>
    </w:p>
    <w:p w14:paraId="31A5C0FE" w14:textId="77777777" w:rsidR="002E05E9" w:rsidRDefault="00137C58" w:rsidP="0069352E">
      <w:pPr>
        <w:spacing w:after="120" w:line="240" w:lineRule="auto"/>
        <w:ind w:firstLine="283"/>
        <w:rPr>
          <w:b/>
          <w:bCs/>
          <w:lang w:val="fi-FI"/>
        </w:rPr>
      </w:pPr>
      <w:r>
        <w:rPr>
          <w:b/>
          <w:bCs/>
          <w:lang w:val="fi-FI"/>
        </w:rPr>
        <w:t xml:space="preserve">3.1 </w:t>
      </w:r>
      <w:r>
        <w:rPr>
          <w:b/>
          <w:bCs/>
          <w:lang w:val="fi-FI"/>
        </w:rPr>
        <w:tab/>
      </w:r>
      <w:r w:rsidR="00CD181C">
        <w:rPr>
          <w:b/>
          <w:bCs/>
          <w:lang w:val="fi-FI"/>
        </w:rPr>
        <w:t>Luettelosta ilmenevät seikat</w:t>
      </w:r>
    </w:p>
    <w:p w14:paraId="3EE9AB16" w14:textId="77777777" w:rsidR="002E05E9" w:rsidRDefault="002E05E9" w:rsidP="0069352E">
      <w:pPr>
        <w:spacing w:after="120"/>
        <w:rPr>
          <w:lang w:val="fi-FI"/>
        </w:rPr>
      </w:pPr>
    </w:p>
    <w:p w14:paraId="25554A87" w14:textId="77777777" w:rsidR="002E05E9" w:rsidRDefault="002E05E9" w:rsidP="0069352E">
      <w:pPr>
        <w:spacing w:after="120"/>
        <w:ind w:left="284"/>
        <w:jc w:val="both"/>
        <w:rPr>
          <w:lang w:val="fi-FI"/>
        </w:rPr>
      </w:pPr>
      <w:r>
        <w:rPr>
          <w:lang w:val="fi-FI"/>
        </w:rPr>
        <w:t>A</w:t>
      </w:r>
      <w:r w:rsidR="0033022D">
        <w:rPr>
          <w:lang w:val="fi-FI"/>
        </w:rPr>
        <w:t xml:space="preserve">KA-arvioitsijan </w:t>
      </w:r>
      <w:r w:rsidR="00137C58">
        <w:rPr>
          <w:lang w:val="fi-FI"/>
        </w:rPr>
        <w:t>on</w:t>
      </w:r>
      <w:r>
        <w:rPr>
          <w:lang w:val="fi-FI"/>
        </w:rPr>
        <w:t xml:space="preserve"> tu</w:t>
      </w:r>
      <w:r w:rsidR="00137C58">
        <w:rPr>
          <w:lang w:val="fi-FI"/>
        </w:rPr>
        <w:t>llut</w:t>
      </w:r>
      <w:r>
        <w:rPr>
          <w:lang w:val="fi-FI"/>
        </w:rPr>
        <w:t xml:space="preserve"> vuoden 2005 alusta lähtien ylläpitää juoksevanumeroista l</w:t>
      </w:r>
      <w:r w:rsidR="0033022D">
        <w:rPr>
          <w:lang w:val="fi-FI"/>
        </w:rPr>
        <w:t>uetteloa</w:t>
      </w:r>
      <w:r>
        <w:rPr>
          <w:lang w:val="fi-FI"/>
        </w:rPr>
        <w:t xml:space="preserve"> auktorisoituna kiinteistöarvioijana tekemistään arvio</w:t>
      </w:r>
      <w:r w:rsidR="00CD181C">
        <w:rPr>
          <w:lang w:val="fi-FI"/>
        </w:rPr>
        <w:t xml:space="preserve">kirjoista. Luetteloon kirjataan myös </w:t>
      </w:r>
      <w:proofErr w:type="spellStart"/>
      <w:r w:rsidR="00CD181C">
        <w:rPr>
          <w:lang w:val="fi-FI"/>
        </w:rPr>
        <w:t>KHKna</w:t>
      </w:r>
      <w:proofErr w:type="spellEnd"/>
      <w:r w:rsidR="00CD181C">
        <w:rPr>
          <w:lang w:val="fi-FI"/>
        </w:rPr>
        <w:t xml:space="preserve"> tehdyt arviokirjat. </w:t>
      </w:r>
      <w:r>
        <w:rPr>
          <w:lang w:val="fi-FI"/>
        </w:rPr>
        <w:t>L</w:t>
      </w:r>
      <w:r w:rsidR="0033022D">
        <w:rPr>
          <w:lang w:val="fi-FI"/>
        </w:rPr>
        <w:t>uettelosta</w:t>
      </w:r>
      <w:r>
        <w:rPr>
          <w:lang w:val="fi-FI"/>
        </w:rPr>
        <w:t xml:space="preserve"> tulee ilmetä seuraavat seikat</w:t>
      </w:r>
      <w:r w:rsidR="00CD181C">
        <w:rPr>
          <w:lang w:val="fi-FI"/>
        </w:rPr>
        <w:t>:</w:t>
      </w:r>
    </w:p>
    <w:p w14:paraId="5418E739" w14:textId="77777777" w:rsidR="002E05E9" w:rsidRDefault="002E05E9" w:rsidP="0069352E">
      <w:pPr>
        <w:spacing w:after="120"/>
        <w:ind w:left="1304"/>
        <w:jc w:val="both"/>
        <w:rPr>
          <w:lang w:val="fi-FI"/>
        </w:rPr>
      </w:pPr>
    </w:p>
    <w:p w14:paraId="5A6B48CD" w14:textId="77777777" w:rsidR="002E05E9" w:rsidRDefault="002E05E9" w:rsidP="0069352E">
      <w:pPr>
        <w:numPr>
          <w:ilvl w:val="0"/>
          <w:numId w:val="36"/>
        </w:numPr>
        <w:tabs>
          <w:tab w:val="num" w:pos="1664"/>
        </w:tabs>
        <w:spacing w:after="120" w:line="240" w:lineRule="auto"/>
        <w:ind w:left="1664"/>
        <w:jc w:val="both"/>
        <w:rPr>
          <w:lang w:val="fi-FI"/>
        </w:rPr>
      </w:pPr>
      <w:r>
        <w:rPr>
          <w:lang w:val="fi-FI"/>
        </w:rPr>
        <w:t>Tehtävän nimi</w:t>
      </w:r>
    </w:p>
    <w:p w14:paraId="60D4CB2B" w14:textId="77777777" w:rsidR="00137C58" w:rsidRDefault="002E05E9" w:rsidP="0069352E">
      <w:pPr>
        <w:numPr>
          <w:ilvl w:val="0"/>
          <w:numId w:val="36"/>
        </w:numPr>
        <w:tabs>
          <w:tab w:val="num" w:pos="1664"/>
        </w:tabs>
        <w:spacing w:after="120" w:line="240" w:lineRule="auto"/>
        <w:ind w:left="1664"/>
        <w:jc w:val="both"/>
        <w:rPr>
          <w:lang w:val="fi-FI"/>
        </w:rPr>
      </w:pPr>
      <w:r>
        <w:rPr>
          <w:lang w:val="fi-FI"/>
        </w:rPr>
        <w:t>Arvioitavan kohteen käyttötarkoitus</w:t>
      </w:r>
    </w:p>
    <w:p w14:paraId="5E8323A2" w14:textId="77777777" w:rsidR="002E05E9" w:rsidRPr="00137C58" w:rsidRDefault="002E05E9" w:rsidP="0069352E">
      <w:pPr>
        <w:numPr>
          <w:ilvl w:val="0"/>
          <w:numId w:val="36"/>
        </w:numPr>
        <w:tabs>
          <w:tab w:val="num" w:pos="1664"/>
        </w:tabs>
        <w:spacing w:after="120" w:line="240" w:lineRule="auto"/>
        <w:ind w:left="1664"/>
        <w:jc w:val="both"/>
        <w:rPr>
          <w:lang w:val="fi-FI"/>
        </w:rPr>
      </w:pPr>
      <w:r w:rsidRPr="00137C58">
        <w:rPr>
          <w:lang w:val="fi-FI"/>
        </w:rPr>
        <w:t>Arvion käyttötarkoitus</w:t>
      </w:r>
    </w:p>
    <w:p w14:paraId="67FAF715" w14:textId="77777777" w:rsidR="002E05E9" w:rsidRDefault="002E05E9" w:rsidP="0069352E">
      <w:pPr>
        <w:numPr>
          <w:ilvl w:val="0"/>
          <w:numId w:val="36"/>
        </w:numPr>
        <w:tabs>
          <w:tab w:val="num" w:pos="1664"/>
        </w:tabs>
        <w:spacing w:after="120" w:line="240" w:lineRule="auto"/>
        <w:ind w:left="1664"/>
        <w:jc w:val="both"/>
        <w:rPr>
          <w:lang w:val="fi-FI"/>
        </w:rPr>
      </w:pPr>
      <w:r>
        <w:rPr>
          <w:lang w:val="fi-FI"/>
        </w:rPr>
        <w:t>Euromääräinen arvo (vapaaehtoinen</w:t>
      </w:r>
      <w:r w:rsidR="0033022D">
        <w:rPr>
          <w:lang w:val="fi-FI"/>
        </w:rPr>
        <w:t>, kuitenkin portfolioiden kohdalta erittäin suositeltava</w:t>
      </w:r>
      <w:r>
        <w:rPr>
          <w:lang w:val="fi-FI"/>
        </w:rPr>
        <w:t>)</w:t>
      </w:r>
    </w:p>
    <w:p w14:paraId="21E5DCCA" w14:textId="77777777" w:rsidR="002E05E9" w:rsidRDefault="002E05E9" w:rsidP="0069352E">
      <w:pPr>
        <w:spacing w:after="120"/>
        <w:ind w:left="1304"/>
        <w:jc w:val="both"/>
        <w:rPr>
          <w:lang w:val="fi-FI"/>
        </w:rPr>
      </w:pPr>
    </w:p>
    <w:p w14:paraId="0A53E40A" w14:textId="77777777" w:rsidR="002E05E9" w:rsidRPr="0033022D" w:rsidRDefault="002E05E9" w:rsidP="0069352E">
      <w:pPr>
        <w:pStyle w:val="Otsikko2"/>
        <w:spacing w:before="0" w:after="120"/>
        <w:ind w:left="284"/>
        <w:jc w:val="both"/>
        <w:rPr>
          <w:i/>
          <w:lang w:val="fi-FI"/>
        </w:rPr>
      </w:pPr>
      <w:r w:rsidRPr="0033022D">
        <w:rPr>
          <w:i/>
          <w:lang w:val="fi-FI"/>
        </w:rPr>
        <w:t>Tehtävän nimi</w:t>
      </w:r>
    </w:p>
    <w:p w14:paraId="4F5FFF04" w14:textId="77777777" w:rsidR="002E05E9" w:rsidRDefault="002E05E9" w:rsidP="0069352E">
      <w:pPr>
        <w:spacing w:after="120"/>
        <w:ind w:left="284"/>
        <w:jc w:val="both"/>
        <w:rPr>
          <w:lang w:val="fi-FI"/>
        </w:rPr>
      </w:pPr>
      <w:r>
        <w:rPr>
          <w:lang w:val="fi-FI"/>
        </w:rPr>
        <w:t>Tehtävän nimeksi käy mikä tahansa koodinimi, eikä sen siten tarvitse olla asiakkaan nimi. Tehtävän nimen tarkoitus on yksilöidä tehty arviointi valvontajaoston valvontaa varten.</w:t>
      </w:r>
    </w:p>
    <w:p w14:paraId="30C71CD0" w14:textId="77777777" w:rsidR="002E05E9" w:rsidRDefault="002E05E9" w:rsidP="0069352E">
      <w:pPr>
        <w:spacing w:after="120"/>
        <w:ind w:left="284"/>
        <w:jc w:val="both"/>
        <w:rPr>
          <w:lang w:val="fi-FI"/>
        </w:rPr>
      </w:pPr>
    </w:p>
    <w:p w14:paraId="61A921AA" w14:textId="77777777" w:rsidR="002E05E9" w:rsidRPr="00107ABD" w:rsidRDefault="002E05E9" w:rsidP="0069352E">
      <w:pPr>
        <w:pStyle w:val="Otsikko2"/>
        <w:spacing w:before="0" w:after="120"/>
        <w:ind w:left="284"/>
        <w:jc w:val="both"/>
        <w:rPr>
          <w:i/>
          <w:lang w:val="fi-FI"/>
        </w:rPr>
      </w:pPr>
      <w:r w:rsidRPr="00107ABD">
        <w:rPr>
          <w:i/>
          <w:lang w:val="fi-FI"/>
        </w:rPr>
        <w:t>Arvioitavan kohteen käyttötarkoitus</w:t>
      </w:r>
    </w:p>
    <w:p w14:paraId="307D6940" w14:textId="77777777" w:rsidR="002E05E9" w:rsidRDefault="002E05E9" w:rsidP="0069352E">
      <w:pPr>
        <w:spacing w:after="120"/>
        <w:ind w:left="284"/>
        <w:jc w:val="both"/>
        <w:rPr>
          <w:lang w:val="fi-FI"/>
        </w:rPr>
      </w:pPr>
      <w:r>
        <w:rPr>
          <w:lang w:val="fi-FI"/>
        </w:rPr>
        <w:t xml:space="preserve">Arvioitavan kohteen käyttötarkoituksesta selviää, minkä tyyppisestä kiinteistöstä on arvioinnissa ollut kyse. </w:t>
      </w:r>
    </w:p>
    <w:p w14:paraId="563B84B4" w14:textId="77777777" w:rsidR="002E05E9" w:rsidRDefault="002E05E9" w:rsidP="0069352E">
      <w:pPr>
        <w:spacing w:after="120"/>
        <w:ind w:left="284"/>
        <w:jc w:val="both"/>
        <w:rPr>
          <w:lang w:val="fi-FI"/>
        </w:rPr>
      </w:pPr>
    </w:p>
    <w:p w14:paraId="445EE008" w14:textId="77777777" w:rsidR="002E05E9" w:rsidRPr="00107ABD" w:rsidRDefault="002E05E9" w:rsidP="0069352E">
      <w:pPr>
        <w:pStyle w:val="Otsikko2"/>
        <w:spacing w:before="0" w:after="120"/>
        <w:ind w:left="284"/>
        <w:jc w:val="both"/>
        <w:rPr>
          <w:i/>
          <w:lang w:val="fi-FI"/>
        </w:rPr>
      </w:pPr>
      <w:r w:rsidRPr="00107ABD">
        <w:rPr>
          <w:i/>
          <w:lang w:val="fi-FI"/>
        </w:rPr>
        <w:t>Arvion käyttötarkoitus</w:t>
      </w:r>
    </w:p>
    <w:p w14:paraId="06C5694D" w14:textId="77777777" w:rsidR="002E05E9" w:rsidRPr="003564F8" w:rsidRDefault="002E05E9" w:rsidP="0069352E">
      <w:pPr>
        <w:pStyle w:val="Sisennettyleipteksti"/>
        <w:ind w:left="284"/>
        <w:jc w:val="both"/>
        <w:rPr>
          <w:lang w:val="fi-FI"/>
        </w:rPr>
      </w:pPr>
      <w:r w:rsidRPr="003564F8">
        <w:rPr>
          <w:lang w:val="fi-FI"/>
        </w:rPr>
        <w:t>Arvio</w:t>
      </w:r>
      <w:r w:rsidR="00CD181C">
        <w:rPr>
          <w:lang w:val="fi-FI"/>
        </w:rPr>
        <w:t xml:space="preserve">kirjasta </w:t>
      </w:r>
      <w:r w:rsidRPr="003564F8">
        <w:rPr>
          <w:lang w:val="fi-FI"/>
        </w:rPr>
        <w:t>tulee ilmetä, mitä tarkoitusta varten lausunto on tehty. Tämä tieto tulee ilmetä</w:t>
      </w:r>
      <w:r w:rsidR="00CD181C">
        <w:rPr>
          <w:lang w:val="fi-FI"/>
        </w:rPr>
        <w:t xml:space="preserve"> m</w:t>
      </w:r>
      <w:r w:rsidRPr="003564F8">
        <w:rPr>
          <w:lang w:val="fi-FI"/>
        </w:rPr>
        <w:t xml:space="preserve">yös </w:t>
      </w:r>
      <w:r w:rsidR="00CD181C">
        <w:rPr>
          <w:lang w:val="fi-FI"/>
        </w:rPr>
        <w:t xml:space="preserve">arviokirjoista ylläpidettävästä luettelosta. </w:t>
      </w:r>
    </w:p>
    <w:p w14:paraId="5E657302" w14:textId="77777777" w:rsidR="00CD181C" w:rsidRDefault="00CD181C" w:rsidP="0069352E">
      <w:pPr>
        <w:pStyle w:val="Otsikko2"/>
        <w:spacing w:before="0" w:after="120"/>
        <w:ind w:left="284"/>
        <w:jc w:val="both"/>
        <w:rPr>
          <w:i/>
          <w:lang w:val="fi-FI"/>
        </w:rPr>
      </w:pPr>
    </w:p>
    <w:p w14:paraId="74F9EADE" w14:textId="77777777" w:rsidR="002E05E9" w:rsidRPr="00107ABD" w:rsidRDefault="002E05E9" w:rsidP="0069352E">
      <w:pPr>
        <w:pStyle w:val="Otsikko2"/>
        <w:spacing w:before="0" w:after="120"/>
        <w:ind w:left="284"/>
        <w:jc w:val="both"/>
        <w:rPr>
          <w:i/>
          <w:lang w:val="fi-FI"/>
        </w:rPr>
      </w:pPr>
      <w:r w:rsidRPr="00107ABD">
        <w:rPr>
          <w:i/>
          <w:lang w:val="fi-FI"/>
        </w:rPr>
        <w:t>Euromääräinen arvo</w:t>
      </w:r>
    </w:p>
    <w:p w14:paraId="32B42A01" w14:textId="77777777" w:rsidR="002E05E9" w:rsidRDefault="002E05E9" w:rsidP="0069352E">
      <w:pPr>
        <w:spacing w:after="120"/>
        <w:ind w:left="284"/>
        <w:jc w:val="both"/>
        <w:rPr>
          <w:lang w:val="fi-FI"/>
        </w:rPr>
      </w:pPr>
      <w:r>
        <w:rPr>
          <w:lang w:val="fi-FI"/>
        </w:rPr>
        <w:t>Euromääräisellä arvolla tarkoitetaan arviointityössä saatua lopputulosta, arvioi</w:t>
      </w:r>
      <w:r w:rsidR="00CD181C">
        <w:rPr>
          <w:lang w:val="fi-FI"/>
        </w:rPr>
        <w:t xml:space="preserve">jan tekemää arviota kohteesta. Luettelossa </w:t>
      </w:r>
      <w:r>
        <w:rPr>
          <w:lang w:val="fi-FI"/>
        </w:rPr>
        <w:t xml:space="preserve">voi vapaaehtoisesti ilmoittaa jokaisen </w:t>
      </w:r>
      <w:r w:rsidR="00CD181C">
        <w:rPr>
          <w:lang w:val="fi-FI"/>
        </w:rPr>
        <w:t xml:space="preserve">KHK- tai AKA-arvioitsijana </w:t>
      </w:r>
      <w:r>
        <w:rPr>
          <w:lang w:val="fi-FI"/>
        </w:rPr>
        <w:t>tehdyn arvion euromääräisen arvon.</w:t>
      </w:r>
      <w:r w:rsidR="0033022D">
        <w:rPr>
          <w:lang w:val="fi-FI"/>
        </w:rPr>
        <w:t xml:space="preserve"> </w:t>
      </w:r>
      <w:r w:rsidR="00CD181C">
        <w:rPr>
          <w:lang w:val="fi-FI"/>
        </w:rPr>
        <w:t>Kunkin p</w:t>
      </w:r>
      <w:r w:rsidR="0033022D">
        <w:rPr>
          <w:lang w:val="fi-FI"/>
        </w:rPr>
        <w:t>ortfolion osalta ilmoittamista suositellaan erittäin vahvasti.</w:t>
      </w:r>
      <w:r>
        <w:rPr>
          <w:lang w:val="fi-FI"/>
        </w:rPr>
        <w:t xml:space="preserve"> </w:t>
      </w:r>
      <w:r w:rsidR="0033022D">
        <w:rPr>
          <w:lang w:val="fi-FI"/>
        </w:rPr>
        <w:t>Vaikka e</w:t>
      </w:r>
      <w:r>
        <w:rPr>
          <w:lang w:val="fi-FI"/>
        </w:rPr>
        <w:t>uromääräisen arvon ilmoittamista listassa</w:t>
      </w:r>
      <w:r w:rsidR="00107ABD">
        <w:rPr>
          <w:lang w:val="fi-FI"/>
        </w:rPr>
        <w:t xml:space="preserve"> arviointikohteittain</w:t>
      </w:r>
      <w:r>
        <w:rPr>
          <w:lang w:val="fi-FI"/>
        </w:rPr>
        <w:t xml:space="preserve"> ei edellytetä</w:t>
      </w:r>
      <w:r w:rsidR="0033022D">
        <w:rPr>
          <w:lang w:val="fi-FI"/>
        </w:rPr>
        <w:t>kään</w:t>
      </w:r>
      <w:r>
        <w:rPr>
          <w:lang w:val="fi-FI"/>
        </w:rPr>
        <w:t xml:space="preserve">, </w:t>
      </w:r>
      <w:r w:rsidR="0033022D">
        <w:rPr>
          <w:lang w:val="fi-FI"/>
        </w:rPr>
        <w:t xml:space="preserve">on kuitenkin </w:t>
      </w:r>
      <w:r w:rsidR="00107ABD">
        <w:rPr>
          <w:lang w:val="fi-FI"/>
        </w:rPr>
        <w:t xml:space="preserve">kaikkien arvioiden yhteenlaskettu euromääräinen arvo ilmoitettava. </w:t>
      </w:r>
      <w:r>
        <w:rPr>
          <w:lang w:val="fi-FI"/>
        </w:rPr>
        <w:t xml:space="preserve"> </w:t>
      </w:r>
    </w:p>
    <w:p w14:paraId="44BC3CCF" w14:textId="77777777" w:rsidR="002E05E9" w:rsidRDefault="002E05E9" w:rsidP="0069352E">
      <w:pPr>
        <w:spacing w:after="120"/>
        <w:ind w:left="1440"/>
        <w:jc w:val="both"/>
        <w:rPr>
          <w:lang w:val="fi-FI"/>
        </w:rPr>
      </w:pPr>
    </w:p>
    <w:p w14:paraId="04759FE1" w14:textId="77777777" w:rsidR="002E05E9" w:rsidRDefault="002E05E9" w:rsidP="0069352E">
      <w:pPr>
        <w:spacing w:after="120"/>
        <w:ind w:left="1440"/>
        <w:jc w:val="both"/>
        <w:rPr>
          <w:lang w:val="fi-FI"/>
        </w:rPr>
      </w:pPr>
    </w:p>
    <w:p w14:paraId="2F832393" w14:textId="77777777" w:rsidR="002E05E9" w:rsidRPr="003564F8" w:rsidRDefault="002E05E9" w:rsidP="0069352E">
      <w:pPr>
        <w:pStyle w:val="Otsikko2"/>
        <w:spacing w:before="0" w:after="120"/>
        <w:ind w:left="284"/>
        <w:jc w:val="both"/>
        <w:rPr>
          <w:b/>
          <w:bCs/>
          <w:lang w:val="fi-FI"/>
        </w:rPr>
      </w:pPr>
      <w:r w:rsidRPr="003564F8">
        <w:rPr>
          <w:b/>
          <w:bCs/>
          <w:lang w:val="fi-FI"/>
        </w:rPr>
        <w:lastRenderedPageBreak/>
        <w:t>3.2</w:t>
      </w:r>
      <w:r w:rsidRPr="003564F8">
        <w:rPr>
          <w:b/>
          <w:bCs/>
          <w:lang w:val="fi-FI"/>
        </w:rPr>
        <w:tab/>
        <w:t>Mallipohja</w:t>
      </w:r>
    </w:p>
    <w:p w14:paraId="54F89804" w14:textId="77777777" w:rsidR="002E05E9" w:rsidRDefault="002E05E9" w:rsidP="0069352E">
      <w:pPr>
        <w:spacing w:after="120"/>
        <w:ind w:left="284"/>
        <w:jc w:val="both"/>
        <w:rPr>
          <w:u w:val="single"/>
          <w:lang w:val="fi-FI"/>
        </w:rPr>
      </w:pPr>
    </w:p>
    <w:p w14:paraId="5FECB495" w14:textId="77777777" w:rsidR="002E05E9" w:rsidRDefault="002E05E9" w:rsidP="0069352E">
      <w:pPr>
        <w:spacing w:after="120"/>
        <w:ind w:left="284"/>
        <w:jc w:val="both"/>
        <w:rPr>
          <w:lang w:val="fi-FI"/>
        </w:rPr>
      </w:pPr>
      <w:r>
        <w:rPr>
          <w:lang w:val="fi-FI"/>
        </w:rPr>
        <w:t>L</w:t>
      </w:r>
      <w:r w:rsidR="00325CD9">
        <w:rPr>
          <w:lang w:val="fi-FI"/>
        </w:rPr>
        <w:t>uettelo</w:t>
      </w:r>
      <w:r>
        <w:rPr>
          <w:lang w:val="fi-FI"/>
        </w:rPr>
        <w:t>n ulkoasulle ei ole määräyksiä. L</w:t>
      </w:r>
      <w:r w:rsidR="00325CD9">
        <w:rPr>
          <w:lang w:val="fi-FI"/>
        </w:rPr>
        <w:t>uettelo</w:t>
      </w:r>
      <w:r>
        <w:rPr>
          <w:lang w:val="fi-FI"/>
        </w:rPr>
        <w:t xml:space="preserve">n tulee olla selkeä ja ymmärrettävä ja siitä tulee käydä ilmi kaikki edellä mainitut seikat. </w:t>
      </w:r>
    </w:p>
    <w:p w14:paraId="16D89DE2" w14:textId="77777777" w:rsidR="002E05E9" w:rsidRDefault="002E05E9" w:rsidP="0069352E">
      <w:pPr>
        <w:spacing w:after="120"/>
        <w:ind w:left="284"/>
        <w:jc w:val="both"/>
        <w:rPr>
          <w:lang w:val="fi-FI"/>
        </w:rPr>
      </w:pPr>
    </w:p>
    <w:p w14:paraId="0F2DB435" w14:textId="77777777" w:rsidR="002E05E9" w:rsidRDefault="00107ABD" w:rsidP="0069352E">
      <w:pPr>
        <w:spacing w:after="120"/>
        <w:ind w:left="284"/>
        <w:jc w:val="both"/>
        <w:rPr>
          <w:lang w:val="fi-FI"/>
        </w:rPr>
      </w:pPr>
      <w:r>
        <w:rPr>
          <w:lang w:val="fi-FI"/>
        </w:rPr>
        <w:t xml:space="preserve">Mallipohja </w:t>
      </w:r>
      <w:r w:rsidR="00CD181C">
        <w:rPr>
          <w:lang w:val="fi-FI"/>
        </w:rPr>
        <w:t>arviokirjoista ylläpidettävälle luettelolle</w:t>
      </w:r>
      <w:r>
        <w:rPr>
          <w:lang w:val="fi-FI"/>
        </w:rPr>
        <w:t xml:space="preserve"> löytyy kiinteistönar</w:t>
      </w:r>
      <w:r w:rsidR="0002782A">
        <w:rPr>
          <w:lang w:val="fi-FI"/>
        </w:rPr>
        <w:t xml:space="preserve">viointilautakunnan nettisivuilta, kohdasta ohjeet ja lomakkeet. Tätä mallipohjaa </w:t>
      </w:r>
      <w:r w:rsidR="002E05E9">
        <w:rPr>
          <w:lang w:val="fi-FI"/>
        </w:rPr>
        <w:t>voi halutessaan käyttää arvio</w:t>
      </w:r>
      <w:r w:rsidR="00CD181C">
        <w:rPr>
          <w:lang w:val="fi-FI"/>
        </w:rPr>
        <w:t xml:space="preserve">kirjojen </w:t>
      </w:r>
      <w:r w:rsidR="002E05E9">
        <w:rPr>
          <w:lang w:val="fi-FI"/>
        </w:rPr>
        <w:t>l</w:t>
      </w:r>
      <w:r w:rsidR="00CD181C">
        <w:rPr>
          <w:lang w:val="fi-FI"/>
        </w:rPr>
        <w:t>uettelointiin</w:t>
      </w:r>
      <w:r w:rsidR="002E05E9">
        <w:rPr>
          <w:lang w:val="fi-FI"/>
        </w:rPr>
        <w:t xml:space="preserve">. </w:t>
      </w:r>
      <w:r w:rsidR="00DB11D6">
        <w:rPr>
          <w:lang w:val="fi-FI"/>
        </w:rPr>
        <w:t>Mallipohjan sarake ”osa-alue” tarkoittaa sitä auktorisoinnin osa-aluetta, johon arvio</w:t>
      </w:r>
      <w:r w:rsidR="00CD181C">
        <w:rPr>
          <w:lang w:val="fi-FI"/>
        </w:rPr>
        <w:t>kirja</w:t>
      </w:r>
      <w:r w:rsidR="00DB11D6">
        <w:rPr>
          <w:lang w:val="fi-FI"/>
        </w:rPr>
        <w:t xml:space="preserve"> kuuluu. Sarake ei ole pakollinen, mutta sen tehtäv</w:t>
      </w:r>
      <w:r w:rsidR="002E05E9">
        <w:rPr>
          <w:lang w:val="fi-FI"/>
        </w:rPr>
        <w:t>änä on helpottaa valvontailmoituksen täyttämistä</w:t>
      </w:r>
      <w:r w:rsidR="00DB11D6">
        <w:rPr>
          <w:lang w:val="fi-FI"/>
        </w:rPr>
        <w:t xml:space="preserve"> etenkin yleisauktorisoiduilla tai useammalta osa-alueelta auktorisoinnin hankkineelta, koska </w:t>
      </w:r>
      <w:r w:rsidR="002E05E9">
        <w:rPr>
          <w:lang w:val="fi-FI"/>
        </w:rPr>
        <w:t>valvontailmoituksessa tulee eritellä</w:t>
      </w:r>
      <w:r w:rsidR="00CD181C">
        <w:rPr>
          <w:lang w:val="fi-FI"/>
        </w:rPr>
        <w:t xml:space="preserve"> tehdyt</w:t>
      </w:r>
      <w:r w:rsidR="00DB11D6">
        <w:rPr>
          <w:lang w:val="fi-FI"/>
        </w:rPr>
        <w:t xml:space="preserve"> arvio</w:t>
      </w:r>
      <w:r w:rsidR="00CD181C">
        <w:rPr>
          <w:lang w:val="fi-FI"/>
        </w:rPr>
        <w:t>kirjat</w:t>
      </w:r>
      <w:r w:rsidR="002E05E9">
        <w:rPr>
          <w:lang w:val="fi-FI"/>
        </w:rPr>
        <w:t xml:space="preserve"> auktorisoinnin osa-alueittain</w:t>
      </w:r>
      <w:r w:rsidR="00DB11D6">
        <w:rPr>
          <w:lang w:val="fi-FI"/>
        </w:rPr>
        <w:t xml:space="preserve">. </w:t>
      </w:r>
    </w:p>
    <w:p w14:paraId="67670535" w14:textId="77777777" w:rsidR="002E05E9" w:rsidRDefault="002E05E9" w:rsidP="0069352E">
      <w:pPr>
        <w:spacing w:after="120"/>
        <w:jc w:val="both"/>
        <w:rPr>
          <w:lang w:val="fi-FI"/>
        </w:rPr>
      </w:pPr>
    </w:p>
    <w:p w14:paraId="763FA5AE" w14:textId="77777777" w:rsidR="002E05E9" w:rsidRDefault="002E05E9" w:rsidP="0069352E">
      <w:pPr>
        <w:spacing w:after="120"/>
        <w:jc w:val="both"/>
        <w:rPr>
          <w:lang w:val="fi-FI"/>
        </w:rPr>
      </w:pPr>
    </w:p>
    <w:p w14:paraId="02C405D7" w14:textId="77777777" w:rsidR="002E05E9" w:rsidRPr="0069352E" w:rsidRDefault="0069352E" w:rsidP="0069352E">
      <w:pPr>
        <w:pStyle w:val="Otsikko4"/>
        <w:spacing w:before="0" w:after="120" w:line="240" w:lineRule="auto"/>
        <w:ind w:left="284"/>
        <w:jc w:val="both"/>
        <w:rPr>
          <w:b/>
          <w:sz w:val="24"/>
          <w:szCs w:val="24"/>
          <w:lang w:val="fi-FI"/>
        </w:rPr>
      </w:pPr>
      <w:r w:rsidRPr="0069352E">
        <w:rPr>
          <w:b/>
          <w:sz w:val="24"/>
          <w:szCs w:val="24"/>
          <w:lang w:val="fi-FI"/>
        </w:rPr>
        <w:t xml:space="preserve">4 </w:t>
      </w:r>
      <w:r w:rsidRPr="0069352E">
        <w:rPr>
          <w:b/>
          <w:sz w:val="24"/>
          <w:szCs w:val="24"/>
          <w:lang w:val="fi-FI"/>
        </w:rPr>
        <w:tab/>
      </w:r>
      <w:r w:rsidR="002E05E9" w:rsidRPr="0069352E">
        <w:rPr>
          <w:b/>
          <w:sz w:val="24"/>
          <w:szCs w:val="24"/>
          <w:lang w:val="fi-FI"/>
        </w:rPr>
        <w:t>OHJEEN VOIMAANTULO</w:t>
      </w:r>
    </w:p>
    <w:p w14:paraId="3520C5E0" w14:textId="77777777" w:rsidR="002E05E9" w:rsidRDefault="002E05E9" w:rsidP="0069352E">
      <w:pPr>
        <w:spacing w:after="120"/>
        <w:jc w:val="both"/>
        <w:rPr>
          <w:b/>
          <w:bCs/>
          <w:lang w:val="fi-FI"/>
        </w:rPr>
      </w:pPr>
    </w:p>
    <w:p w14:paraId="4553E1C4" w14:textId="77777777" w:rsidR="002E05E9" w:rsidRDefault="002E05E9" w:rsidP="0069352E">
      <w:pPr>
        <w:spacing w:after="120"/>
        <w:ind w:left="284"/>
        <w:jc w:val="both"/>
        <w:rPr>
          <w:lang w:val="fi-FI"/>
        </w:rPr>
      </w:pPr>
      <w:r>
        <w:rPr>
          <w:lang w:val="fi-FI"/>
        </w:rPr>
        <w:t xml:space="preserve">Ohje tulee voimaan </w:t>
      </w:r>
      <w:r w:rsidR="00DB11D6">
        <w:rPr>
          <w:lang w:val="fi-FI"/>
        </w:rPr>
        <w:t>8</w:t>
      </w:r>
      <w:r>
        <w:rPr>
          <w:lang w:val="fi-FI"/>
        </w:rPr>
        <w:t>.</w:t>
      </w:r>
      <w:r w:rsidR="00DB11D6">
        <w:rPr>
          <w:lang w:val="fi-FI"/>
        </w:rPr>
        <w:t>12</w:t>
      </w:r>
      <w:r>
        <w:rPr>
          <w:lang w:val="fi-FI"/>
        </w:rPr>
        <w:t>.20</w:t>
      </w:r>
      <w:r w:rsidR="00DB11D6">
        <w:rPr>
          <w:lang w:val="fi-FI"/>
        </w:rPr>
        <w:t>14 ja se korvaa 1.1.2005 voimaan tulleen ohjeen valvontailmoituksen täyttämisestä ja arviolausuntojen listaamisesta. Ohjetta so</w:t>
      </w:r>
      <w:r>
        <w:rPr>
          <w:lang w:val="fi-FI"/>
        </w:rPr>
        <w:t>velletaan</w:t>
      </w:r>
      <w:r w:rsidR="00DB11D6">
        <w:rPr>
          <w:lang w:val="fi-FI"/>
        </w:rPr>
        <w:t xml:space="preserve"> ensimmäisen kerran </w:t>
      </w:r>
      <w:r>
        <w:rPr>
          <w:lang w:val="fi-FI"/>
        </w:rPr>
        <w:t>vuo</w:t>
      </w:r>
      <w:r w:rsidR="00DB11D6">
        <w:rPr>
          <w:lang w:val="fi-FI"/>
        </w:rPr>
        <w:t>delta</w:t>
      </w:r>
      <w:r>
        <w:rPr>
          <w:lang w:val="fi-FI"/>
        </w:rPr>
        <w:t xml:space="preserve"> 20</w:t>
      </w:r>
      <w:r w:rsidR="00DB11D6">
        <w:rPr>
          <w:lang w:val="fi-FI"/>
        </w:rPr>
        <w:t>14</w:t>
      </w:r>
      <w:r>
        <w:rPr>
          <w:lang w:val="fi-FI"/>
        </w:rPr>
        <w:t xml:space="preserve"> annettavaan valvontailmoitukseen. </w:t>
      </w:r>
    </w:p>
    <w:p w14:paraId="3E09004F" w14:textId="77777777" w:rsidR="002E05E9" w:rsidRDefault="002E05E9" w:rsidP="0069352E">
      <w:pPr>
        <w:spacing w:after="120"/>
        <w:ind w:left="1440"/>
        <w:jc w:val="both"/>
        <w:rPr>
          <w:lang w:val="fi-FI"/>
        </w:rPr>
      </w:pPr>
    </w:p>
    <w:p w14:paraId="7A5DA3F2" w14:textId="77777777" w:rsidR="002E05E9" w:rsidRDefault="002E05E9" w:rsidP="009A05CD">
      <w:pPr>
        <w:jc w:val="both"/>
        <w:rPr>
          <w:lang w:val="fi-FI"/>
        </w:rPr>
      </w:pPr>
    </w:p>
    <w:sectPr w:rsidR="002E05E9" w:rsidSect="00AE7793">
      <w:headerReference w:type="default" r:id="rId11"/>
      <w:footerReference w:type="default" r:id="rId12"/>
      <w:headerReference w:type="first" r:id="rId13"/>
      <w:pgSz w:w="11906" w:h="16838" w:code="9"/>
      <w:pgMar w:top="1134" w:right="1134" w:bottom="1701"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B4AB8" w14:textId="77777777" w:rsidR="00DC255E" w:rsidRDefault="00DC255E">
      <w:r>
        <w:separator/>
      </w:r>
    </w:p>
  </w:endnote>
  <w:endnote w:type="continuationSeparator" w:id="0">
    <w:p w14:paraId="4AF38890" w14:textId="77777777" w:rsidR="00DC255E" w:rsidRDefault="00DC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5396" w14:textId="77777777" w:rsidR="00DC255E" w:rsidRPr="00640D8C" w:rsidRDefault="00DC255E" w:rsidP="00AE7793">
    <w:pPr>
      <w:pStyle w:val="FooterTitle"/>
      <w:rPr>
        <w:lang w:val="fi-FI"/>
      </w:rPr>
    </w:pPr>
    <w:r>
      <w:rPr>
        <w:lang w:val="fi-FI"/>
      </w:rPr>
      <w:t>keskus</w:t>
    </w:r>
    <w:r w:rsidRPr="00640D8C">
      <w:rPr>
        <w:lang w:val="fi-FI"/>
      </w:rPr>
      <w:t>kauppakamari</w:t>
    </w:r>
  </w:p>
  <w:p w14:paraId="69BEA7FC" w14:textId="77777777" w:rsidR="00DC255E" w:rsidRPr="00DD379C" w:rsidRDefault="00DC255E" w:rsidP="003648DF">
    <w:pPr>
      <w:pStyle w:val="Alatunniste"/>
      <w:rPr>
        <w:lang w:val="fi-FI"/>
      </w:rPr>
    </w:pPr>
    <w:r w:rsidRPr="00500594">
      <w:rPr>
        <w:lang w:val="fi-FI"/>
      </w:rPr>
      <w:t>Aleksanterinkatu 17, PL 1000 | 00100 HELSINKI | p. 09 4242 6200 |</w:t>
    </w:r>
    <w:r>
      <w:rPr>
        <w:lang w:val="fi-FI"/>
      </w:rPr>
      <w:t xml:space="preserve"> Y-tunnus: 0201469-2 | www.</w:t>
    </w:r>
    <w:r w:rsidRPr="00500594">
      <w:rPr>
        <w:lang w:val="fi-FI"/>
      </w:rPr>
      <w:t>kauppakamari.fi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A8DBF" w14:textId="77777777" w:rsidR="00DC255E" w:rsidRDefault="00DC255E">
      <w:r>
        <w:separator/>
      </w:r>
    </w:p>
  </w:footnote>
  <w:footnote w:type="continuationSeparator" w:id="0">
    <w:p w14:paraId="021B5307" w14:textId="77777777" w:rsidR="00DC255E" w:rsidRDefault="00DC2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4AD8" w14:textId="77777777" w:rsidR="00DC255E" w:rsidRPr="003564F8" w:rsidRDefault="00DC255E" w:rsidP="007B6A46">
    <w:pPr>
      <w:pStyle w:val="Yltunniste"/>
      <w:rPr>
        <w:lang w:val="fi-FI"/>
      </w:rPr>
    </w:pPr>
    <w:r w:rsidRPr="003564F8">
      <w:rPr>
        <w:lang w:val="fi-FI"/>
      </w:rPr>
      <w:t>Keskuskauppakamarin Kiinteistönarviointilautakunta</w:t>
    </w:r>
    <w:r w:rsidRPr="003564F8">
      <w:rPr>
        <w:lang w:val="fi-FI"/>
      </w:rPr>
      <w:tab/>
    </w:r>
    <w:r w:rsidRPr="003564F8">
      <w:rPr>
        <w:lang w:val="fi-FI"/>
      </w:rPr>
      <w:tab/>
    </w:r>
    <w:r w:rsidRPr="003564F8">
      <w:rPr>
        <w:lang w:val="fi-FI"/>
      </w:rPr>
      <w:tab/>
    </w:r>
  </w:p>
  <w:p w14:paraId="6DF300AE" w14:textId="77777777" w:rsidR="00DC255E" w:rsidRPr="003564F8" w:rsidRDefault="00DC255E" w:rsidP="007B6A46">
    <w:pPr>
      <w:pStyle w:val="Yltunniste"/>
      <w:rPr>
        <w:b/>
        <w:lang w:val="fi-FI"/>
      </w:rPr>
    </w:pPr>
    <w:r w:rsidRPr="003564F8">
      <w:rPr>
        <w:lang w:val="fi-FI"/>
      </w:rPr>
      <w:t>Valvontajaosto</w:t>
    </w:r>
    <w:r w:rsidRPr="003564F8">
      <w:rPr>
        <w:lang w:val="fi-FI"/>
      </w:rPr>
      <w:tab/>
    </w:r>
    <w:r w:rsidRPr="003564F8">
      <w:rPr>
        <w:lang w:val="fi-FI"/>
      </w:rPr>
      <w:tab/>
    </w:r>
    <w:r w:rsidRPr="003564F8">
      <w:rPr>
        <w:lang w:val="fi-FI"/>
      </w:rPr>
      <w:tab/>
    </w:r>
    <w:r>
      <w:rPr>
        <w:b/>
        <w:lang w:val="fi-FI"/>
      </w:rPr>
      <w:t>OHJE</w:t>
    </w:r>
    <w:r w:rsidRPr="003564F8">
      <w:rPr>
        <w:b/>
        <w:lang w:val="fi-FI"/>
      </w:rPr>
      <w:tab/>
    </w:r>
    <w:r w:rsidRPr="003564F8">
      <w:rPr>
        <w:b/>
        <w:lang w:val="fi-FI"/>
      </w:rPr>
      <w:tab/>
    </w:r>
    <w:r w:rsidRPr="00D53EEA">
      <w:fldChar w:fldCharType="begin"/>
    </w:r>
    <w:r w:rsidRPr="003564F8">
      <w:rPr>
        <w:lang w:val="fi-FI"/>
      </w:rPr>
      <w:instrText xml:space="preserve"> PAGE   \* MERGEFORMAT </w:instrText>
    </w:r>
    <w:r w:rsidRPr="00D53EEA">
      <w:fldChar w:fldCharType="separate"/>
    </w:r>
    <w:r w:rsidR="0004531B">
      <w:rPr>
        <w:noProof/>
        <w:lang w:val="fi-FI"/>
      </w:rPr>
      <w:t>1</w:t>
    </w:r>
    <w:r w:rsidRPr="00D53EEA">
      <w:fldChar w:fldCharType="end"/>
    </w:r>
    <w:r w:rsidRPr="003564F8">
      <w:rPr>
        <w:lang w:val="fi-FI"/>
      </w:rPr>
      <w:t xml:space="preserve"> (</w:t>
    </w:r>
    <w:fldSimple w:instr=" NUMPAGES   \* MERGEFORMAT ">
      <w:r w:rsidR="0004531B" w:rsidRPr="0004531B">
        <w:rPr>
          <w:noProof/>
          <w:lang w:val="fi-FI"/>
        </w:rPr>
        <w:t>7</w:t>
      </w:r>
    </w:fldSimple>
    <w:r w:rsidRPr="003564F8">
      <w:rPr>
        <w:lang w:val="fi-FI"/>
      </w:rPr>
      <w:t>)</w:t>
    </w:r>
  </w:p>
  <w:p w14:paraId="1E6E069A" w14:textId="77777777" w:rsidR="00DC255E" w:rsidRPr="003564F8" w:rsidRDefault="00DC255E" w:rsidP="007B6A46">
    <w:pPr>
      <w:pStyle w:val="Yltunniste"/>
      <w:rPr>
        <w:lang w:val="fi-FI"/>
      </w:rPr>
    </w:pPr>
    <w:r w:rsidRPr="003564F8">
      <w:rPr>
        <w:lang w:val="fi-FI"/>
      </w:rPr>
      <w:tab/>
    </w:r>
    <w:r w:rsidRPr="003564F8">
      <w:rPr>
        <w:lang w:val="fi-FI"/>
      </w:rPr>
      <w:tab/>
    </w:r>
    <w:r w:rsidRPr="003564F8">
      <w:rPr>
        <w:lang w:val="fi-FI"/>
      </w:rPr>
      <w:tab/>
    </w:r>
    <w:r w:rsidRPr="003564F8">
      <w:rPr>
        <w:lang w:val="fi-FI"/>
      </w:rPr>
      <w:tab/>
    </w:r>
    <w:r w:rsidRPr="003564F8">
      <w:rPr>
        <w:lang w:val="fi-FI"/>
      </w:rPr>
      <w:tab/>
    </w:r>
  </w:p>
  <w:p w14:paraId="7E00114A" w14:textId="77777777" w:rsidR="00DC255E" w:rsidRPr="003564F8" w:rsidRDefault="00DC255E" w:rsidP="007B6A46">
    <w:pPr>
      <w:pStyle w:val="Yltunniste"/>
      <w:rPr>
        <w:lang w:val="fi-FI"/>
      </w:rPr>
    </w:pPr>
  </w:p>
  <w:p w14:paraId="63A451CC" w14:textId="77777777" w:rsidR="00DC255E" w:rsidRPr="003564F8" w:rsidRDefault="00DC255E" w:rsidP="007B6A46">
    <w:pPr>
      <w:pStyle w:val="Yltunniste"/>
      <w:rPr>
        <w:lang w:val="fi-FI"/>
      </w:rPr>
    </w:pPr>
    <w:r w:rsidRPr="003564F8">
      <w:rPr>
        <w:lang w:val="fi-FI"/>
      </w:rPr>
      <w:tab/>
    </w:r>
    <w:r w:rsidRPr="003564F8">
      <w:rPr>
        <w:lang w:val="fi-FI"/>
      </w:rPr>
      <w:tab/>
    </w:r>
    <w:r w:rsidRPr="003564F8">
      <w:rPr>
        <w:lang w:val="fi-FI"/>
      </w:rPr>
      <w:tab/>
    </w:r>
    <w:r w:rsidRPr="003564F8">
      <w:rPr>
        <w:lang w:val="fi-FI"/>
      </w:rPr>
      <w:tab/>
    </w:r>
    <w:r>
      <w:rPr>
        <w:lang w:val="fi-FI"/>
      </w:rPr>
      <w:t>8</w:t>
    </w:r>
    <w:r w:rsidRPr="003564F8">
      <w:rPr>
        <w:lang w:val="fi-FI"/>
      </w:rPr>
      <w:t>.</w:t>
    </w:r>
    <w:r>
      <w:rPr>
        <w:lang w:val="fi-FI"/>
      </w:rPr>
      <w:t>12</w:t>
    </w:r>
    <w:r w:rsidRPr="003564F8">
      <w:rPr>
        <w:lang w:val="fi-FI"/>
      </w:rPr>
      <w:t>.201</w:t>
    </w:r>
    <w:r>
      <w:rPr>
        <w:lang w:val="fi-FI"/>
      </w:rPr>
      <w:t>4</w:t>
    </w:r>
  </w:p>
  <w:p w14:paraId="31E2DA26" w14:textId="77777777" w:rsidR="00DC255E" w:rsidRPr="003564F8" w:rsidRDefault="00DC255E">
    <w:pPr>
      <w:rPr>
        <w:lang w:val="fi-FI"/>
      </w:rPr>
    </w:pPr>
    <w:r>
      <w:rPr>
        <w:noProof/>
        <w:lang w:val="fi-FI" w:eastAsia="fi-FI"/>
      </w:rPr>
      <w:drawing>
        <wp:anchor distT="0" distB="0" distL="114300" distR="114300" simplePos="0" relativeHeight="251659264" behindDoc="0" locked="0" layoutInCell="1" allowOverlap="1" wp14:anchorId="6780C282" wp14:editId="51B2DCB4">
          <wp:simplePos x="0" y="0"/>
          <wp:positionH relativeFrom="page">
            <wp:posOffset>5544820</wp:posOffset>
          </wp:positionH>
          <wp:positionV relativeFrom="page">
            <wp:posOffset>431800</wp:posOffset>
          </wp:positionV>
          <wp:extent cx="1303200" cy="1296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uppakamari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200" cy="129600"/>
                  </a:xfrm>
                  <a:prstGeom prst="rect">
                    <a:avLst/>
                  </a:prstGeom>
                </pic:spPr>
              </pic:pic>
            </a:graphicData>
          </a:graphic>
        </wp:anchor>
      </w:drawing>
    </w:r>
    <w:r>
      <w:rPr>
        <w:noProof/>
        <w:lang w:val="fi-FI" w:eastAsia="fi-FI"/>
      </w:rPr>
      <w:drawing>
        <wp:anchor distT="0" distB="0" distL="114300" distR="114300" simplePos="0" relativeHeight="251658240" behindDoc="0" locked="0" layoutInCell="1" allowOverlap="1" wp14:anchorId="55C9B94F" wp14:editId="36D6F653">
          <wp:simplePos x="0" y="0"/>
          <wp:positionH relativeFrom="page">
            <wp:posOffset>666115</wp:posOffset>
          </wp:positionH>
          <wp:positionV relativeFrom="page">
            <wp:posOffset>306070</wp:posOffset>
          </wp:positionV>
          <wp:extent cx="378000" cy="32040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8000" cy="320400"/>
                  </a:xfrm>
                  <a:prstGeom prst="rect">
                    <a:avLst/>
                  </a:prstGeom>
                </pic:spPr>
              </pic:pic>
            </a:graphicData>
          </a:graphic>
        </wp:anchor>
      </w:drawing>
    </w:r>
  </w:p>
  <w:p w14:paraId="66D7B1E1" w14:textId="77777777" w:rsidR="00DC255E" w:rsidRPr="003564F8" w:rsidRDefault="00DC255E">
    <w:pPr>
      <w:rPr>
        <w:lang w:val="fi-F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D8A51" w14:textId="77777777" w:rsidR="00DC255E" w:rsidRDefault="00DC255E" w:rsidP="003163E5"/>
  <w:p w14:paraId="76402EFF" w14:textId="77777777" w:rsidR="00DC255E" w:rsidRPr="00D316C1" w:rsidRDefault="00DC255E" w:rsidP="00700C6F">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0DC"/>
    <w:multiLevelType w:val="multilevel"/>
    <w:tmpl w:val="E50805FC"/>
    <w:numStyleLink w:val="111111"/>
  </w:abstractNum>
  <w:abstractNum w:abstractNumId="1" w15:restartNumberingAfterBreak="0">
    <w:nsid w:val="01BF1B65"/>
    <w:multiLevelType w:val="multilevel"/>
    <w:tmpl w:val="E50805FC"/>
    <w:numStyleLink w:val="111111"/>
  </w:abstractNum>
  <w:abstractNum w:abstractNumId="2" w15:restartNumberingAfterBreak="0">
    <w:nsid w:val="038A04C5"/>
    <w:multiLevelType w:val="multilevel"/>
    <w:tmpl w:val="E50805FC"/>
    <w:numStyleLink w:val="111111"/>
  </w:abstractNum>
  <w:abstractNum w:abstractNumId="3" w15:restartNumberingAfterBreak="0">
    <w:nsid w:val="061A4620"/>
    <w:multiLevelType w:val="hybridMultilevel"/>
    <w:tmpl w:val="F13AF69A"/>
    <w:lvl w:ilvl="0" w:tplc="F04C2906">
      <w:start w:val="1"/>
      <w:numFmt w:val="decimal"/>
      <w:lvlText w:val="%1"/>
      <w:lvlJc w:val="left"/>
      <w:pPr>
        <w:tabs>
          <w:tab w:val="num" w:pos="-2608"/>
        </w:tabs>
        <w:ind w:left="0" w:firstLine="0"/>
      </w:pPr>
      <w:rPr>
        <w:rFonts w:hint="default"/>
      </w:rPr>
    </w:lvl>
    <w:lvl w:ilvl="1" w:tplc="040B0019">
      <w:start w:val="1"/>
      <w:numFmt w:val="lowerLetter"/>
      <w:lvlText w:val="%2."/>
      <w:lvlJc w:val="left"/>
      <w:pPr>
        <w:tabs>
          <w:tab w:val="num" w:pos="-1168"/>
        </w:tabs>
        <w:ind w:left="-1168" w:hanging="360"/>
      </w:pPr>
    </w:lvl>
    <w:lvl w:ilvl="2" w:tplc="040B001B">
      <w:start w:val="1"/>
      <w:numFmt w:val="lowerRoman"/>
      <w:lvlText w:val="%3."/>
      <w:lvlJc w:val="right"/>
      <w:pPr>
        <w:tabs>
          <w:tab w:val="num" w:pos="-448"/>
        </w:tabs>
        <w:ind w:left="-448" w:hanging="180"/>
      </w:pPr>
    </w:lvl>
    <w:lvl w:ilvl="3" w:tplc="040B000F" w:tentative="1">
      <w:start w:val="1"/>
      <w:numFmt w:val="decimal"/>
      <w:lvlText w:val="%4."/>
      <w:lvlJc w:val="left"/>
      <w:pPr>
        <w:tabs>
          <w:tab w:val="num" w:pos="272"/>
        </w:tabs>
        <w:ind w:left="272" w:hanging="360"/>
      </w:pPr>
    </w:lvl>
    <w:lvl w:ilvl="4" w:tplc="040B0019" w:tentative="1">
      <w:start w:val="1"/>
      <w:numFmt w:val="lowerLetter"/>
      <w:lvlText w:val="%5."/>
      <w:lvlJc w:val="left"/>
      <w:pPr>
        <w:tabs>
          <w:tab w:val="num" w:pos="992"/>
        </w:tabs>
        <w:ind w:left="992" w:hanging="360"/>
      </w:pPr>
    </w:lvl>
    <w:lvl w:ilvl="5" w:tplc="040B001B" w:tentative="1">
      <w:start w:val="1"/>
      <w:numFmt w:val="lowerRoman"/>
      <w:lvlText w:val="%6."/>
      <w:lvlJc w:val="right"/>
      <w:pPr>
        <w:tabs>
          <w:tab w:val="num" w:pos="1712"/>
        </w:tabs>
        <w:ind w:left="1712" w:hanging="180"/>
      </w:pPr>
    </w:lvl>
    <w:lvl w:ilvl="6" w:tplc="040B000F" w:tentative="1">
      <w:start w:val="1"/>
      <w:numFmt w:val="decimal"/>
      <w:lvlText w:val="%7."/>
      <w:lvlJc w:val="left"/>
      <w:pPr>
        <w:tabs>
          <w:tab w:val="num" w:pos="2432"/>
        </w:tabs>
        <w:ind w:left="2432" w:hanging="360"/>
      </w:pPr>
    </w:lvl>
    <w:lvl w:ilvl="7" w:tplc="040B0019" w:tentative="1">
      <w:start w:val="1"/>
      <w:numFmt w:val="lowerLetter"/>
      <w:lvlText w:val="%8."/>
      <w:lvlJc w:val="left"/>
      <w:pPr>
        <w:tabs>
          <w:tab w:val="num" w:pos="3152"/>
        </w:tabs>
        <w:ind w:left="3152" w:hanging="360"/>
      </w:pPr>
    </w:lvl>
    <w:lvl w:ilvl="8" w:tplc="040B001B" w:tentative="1">
      <w:start w:val="1"/>
      <w:numFmt w:val="lowerRoman"/>
      <w:lvlText w:val="%9."/>
      <w:lvlJc w:val="right"/>
      <w:pPr>
        <w:tabs>
          <w:tab w:val="num" w:pos="3872"/>
        </w:tabs>
        <w:ind w:left="3872" w:hanging="180"/>
      </w:pPr>
    </w:lvl>
  </w:abstractNum>
  <w:abstractNum w:abstractNumId="4" w15:restartNumberingAfterBreak="0">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A6AAD"/>
    <w:multiLevelType w:val="multilevel"/>
    <w:tmpl w:val="E50805FC"/>
    <w:numStyleLink w:val="111111"/>
  </w:abstractNum>
  <w:abstractNum w:abstractNumId="8" w15:restartNumberingAfterBreak="0">
    <w:nsid w:val="1C355411"/>
    <w:multiLevelType w:val="multilevel"/>
    <w:tmpl w:val="E50805FC"/>
    <w:numStyleLink w:val="111111"/>
  </w:abstractNum>
  <w:abstractNum w:abstractNumId="9" w15:restartNumberingAfterBreak="0">
    <w:nsid w:val="1C3C70A3"/>
    <w:multiLevelType w:val="multilevel"/>
    <w:tmpl w:val="E50805FC"/>
    <w:numStyleLink w:val="111111"/>
  </w:abstractNum>
  <w:abstractNum w:abstractNumId="10" w15:restartNumberingAfterBreak="0">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30966"/>
    <w:multiLevelType w:val="multilevel"/>
    <w:tmpl w:val="E50805FC"/>
    <w:numStyleLink w:val="111111"/>
  </w:abstractNum>
  <w:abstractNum w:abstractNumId="12" w15:restartNumberingAfterBreak="0">
    <w:nsid w:val="207567D4"/>
    <w:multiLevelType w:val="multilevel"/>
    <w:tmpl w:val="E50805FC"/>
    <w:numStyleLink w:val="111111"/>
  </w:abstractNum>
  <w:abstractNum w:abstractNumId="13" w15:restartNumberingAfterBreak="0">
    <w:nsid w:val="236C26F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7A3A7A"/>
    <w:multiLevelType w:val="multilevel"/>
    <w:tmpl w:val="E50805FC"/>
    <w:numStyleLink w:val="111111"/>
  </w:abstractNum>
  <w:abstractNum w:abstractNumId="15"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2A7CB1"/>
    <w:multiLevelType w:val="multilevel"/>
    <w:tmpl w:val="E50805FC"/>
    <w:numStyleLink w:val="111111"/>
  </w:abstractNum>
  <w:abstractNum w:abstractNumId="17" w15:restartNumberingAfterBreak="0">
    <w:nsid w:val="2D043C71"/>
    <w:multiLevelType w:val="multilevel"/>
    <w:tmpl w:val="E50805FC"/>
    <w:numStyleLink w:val="111111"/>
  </w:abstractNum>
  <w:abstractNum w:abstractNumId="18" w15:restartNumberingAfterBreak="0">
    <w:nsid w:val="335C7C1C"/>
    <w:multiLevelType w:val="hybridMultilevel"/>
    <w:tmpl w:val="1772E5EE"/>
    <w:lvl w:ilvl="0" w:tplc="24787ED6">
      <w:start w:val="1"/>
      <w:numFmt w:val="decimal"/>
      <w:lvlText w:val="%1"/>
      <w:lvlJc w:val="left"/>
      <w:pPr>
        <w:tabs>
          <w:tab w:val="num" w:pos="0"/>
        </w:tabs>
        <w:ind w:left="2892" w:hanging="284"/>
      </w:pPr>
      <w:rPr>
        <w:rFonts w:hint="default"/>
      </w:rPr>
    </w:lvl>
    <w:lvl w:ilvl="1" w:tplc="040B0019" w:tentative="1">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3CAD7591"/>
    <w:multiLevelType w:val="multilevel"/>
    <w:tmpl w:val="E50805FC"/>
    <w:numStyleLink w:val="111111"/>
  </w:abstractNum>
  <w:abstractNum w:abstractNumId="20" w15:restartNumberingAfterBreak="0">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2"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4B233E23"/>
    <w:multiLevelType w:val="multilevel"/>
    <w:tmpl w:val="69647704"/>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24" w15:restartNumberingAfterBreak="0">
    <w:nsid w:val="4C9941F9"/>
    <w:multiLevelType w:val="multilevel"/>
    <w:tmpl w:val="50BA83F0"/>
    <w:lvl w:ilvl="0">
      <w:start w:val="3"/>
      <w:numFmt w:val="decimal"/>
      <w:lvlText w:val="%1"/>
      <w:lvlJc w:val="left"/>
      <w:pPr>
        <w:tabs>
          <w:tab w:val="num" w:pos="2024"/>
        </w:tabs>
        <w:ind w:left="2024" w:hanging="720"/>
      </w:pPr>
      <w:rPr>
        <w:rFonts w:hint="default"/>
      </w:rPr>
    </w:lvl>
    <w:lvl w:ilvl="1">
      <w:start w:val="1"/>
      <w:numFmt w:val="decimal"/>
      <w:lvlText w:val="%1.%2"/>
      <w:lvlJc w:val="left"/>
      <w:pPr>
        <w:tabs>
          <w:tab w:val="num" w:pos="2024"/>
        </w:tabs>
        <w:ind w:left="2024" w:hanging="720"/>
      </w:pPr>
      <w:rPr>
        <w:rFonts w:hint="default"/>
      </w:rPr>
    </w:lvl>
    <w:lvl w:ilvl="2">
      <w:start w:val="1"/>
      <w:numFmt w:val="decimal"/>
      <w:lvlText w:val="%1.%2.%3"/>
      <w:lvlJc w:val="left"/>
      <w:pPr>
        <w:tabs>
          <w:tab w:val="num" w:pos="2024"/>
        </w:tabs>
        <w:ind w:left="2024" w:hanging="720"/>
      </w:pPr>
      <w:rPr>
        <w:rFonts w:hint="default"/>
      </w:rPr>
    </w:lvl>
    <w:lvl w:ilvl="3">
      <w:start w:val="1"/>
      <w:numFmt w:val="decimal"/>
      <w:lvlText w:val="%1.%2.%3.%4"/>
      <w:lvlJc w:val="left"/>
      <w:pPr>
        <w:tabs>
          <w:tab w:val="num" w:pos="2024"/>
        </w:tabs>
        <w:ind w:left="2024" w:hanging="720"/>
      </w:pPr>
      <w:rPr>
        <w:rFonts w:hint="default"/>
      </w:rPr>
    </w:lvl>
    <w:lvl w:ilvl="4">
      <w:start w:val="1"/>
      <w:numFmt w:val="decimal"/>
      <w:lvlText w:val="%1.%2.%3.%4.%5"/>
      <w:lvlJc w:val="left"/>
      <w:pPr>
        <w:tabs>
          <w:tab w:val="num" w:pos="2384"/>
        </w:tabs>
        <w:ind w:left="2384" w:hanging="1080"/>
      </w:pPr>
      <w:rPr>
        <w:rFonts w:hint="default"/>
      </w:rPr>
    </w:lvl>
    <w:lvl w:ilvl="5">
      <w:start w:val="1"/>
      <w:numFmt w:val="decimal"/>
      <w:lvlText w:val="%1.%2.%3.%4.%5.%6"/>
      <w:lvlJc w:val="left"/>
      <w:pPr>
        <w:tabs>
          <w:tab w:val="num" w:pos="2384"/>
        </w:tabs>
        <w:ind w:left="2384" w:hanging="1080"/>
      </w:pPr>
      <w:rPr>
        <w:rFonts w:hint="default"/>
      </w:rPr>
    </w:lvl>
    <w:lvl w:ilvl="6">
      <w:start w:val="1"/>
      <w:numFmt w:val="decimal"/>
      <w:lvlText w:val="%1.%2.%3.%4.%5.%6.%7"/>
      <w:lvlJc w:val="left"/>
      <w:pPr>
        <w:tabs>
          <w:tab w:val="num" w:pos="2744"/>
        </w:tabs>
        <w:ind w:left="2744" w:hanging="1440"/>
      </w:pPr>
      <w:rPr>
        <w:rFonts w:hint="default"/>
      </w:rPr>
    </w:lvl>
    <w:lvl w:ilvl="7">
      <w:start w:val="1"/>
      <w:numFmt w:val="decimal"/>
      <w:lvlText w:val="%1.%2.%3.%4.%5.%6.%7.%8"/>
      <w:lvlJc w:val="left"/>
      <w:pPr>
        <w:tabs>
          <w:tab w:val="num" w:pos="2744"/>
        </w:tabs>
        <w:ind w:left="2744" w:hanging="1440"/>
      </w:pPr>
      <w:rPr>
        <w:rFonts w:hint="default"/>
      </w:rPr>
    </w:lvl>
    <w:lvl w:ilvl="8">
      <w:start w:val="1"/>
      <w:numFmt w:val="decimal"/>
      <w:lvlText w:val="%1.%2.%3.%4.%5.%6.%7.%8.%9"/>
      <w:lvlJc w:val="left"/>
      <w:pPr>
        <w:tabs>
          <w:tab w:val="num" w:pos="3104"/>
        </w:tabs>
        <w:ind w:left="3104" w:hanging="1800"/>
      </w:pPr>
      <w:rPr>
        <w:rFonts w:hint="default"/>
      </w:rPr>
    </w:lvl>
  </w:abstractNum>
  <w:abstractNum w:abstractNumId="25" w15:restartNumberingAfterBreak="0">
    <w:nsid w:val="50A21916"/>
    <w:multiLevelType w:val="hybridMultilevel"/>
    <w:tmpl w:val="8A06AA52"/>
    <w:lvl w:ilvl="0" w:tplc="15607D54">
      <w:start w:val="1"/>
      <w:numFmt w:val="decimal"/>
      <w:lvlText w:val="%1."/>
      <w:lvlJc w:val="left"/>
      <w:pPr>
        <w:tabs>
          <w:tab w:val="num" w:pos="779"/>
        </w:tabs>
        <w:ind w:left="779" w:hanging="360"/>
      </w:pPr>
      <w:rPr>
        <w:rFonts w:hint="default"/>
      </w:rPr>
    </w:lvl>
    <w:lvl w:ilvl="1" w:tplc="04090019">
      <w:start w:val="1"/>
      <w:numFmt w:val="lowerLetter"/>
      <w:lvlText w:val="%2."/>
      <w:lvlJc w:val="left"/>
      <w:pPr>
        <w:tabs>
          <w:tab w:val="num" w:pos="1499"/>
        </w:tabs>
        <w:ind w:left="1499" w:hanging="360"/>
      </w:pPr>
    </w:lvl>
    <w:lvl w:ilvl="2" w:tplc="0409001B" w:tentative="1">
      <w:start w:val="1"/>
      <w:numFmt w:val="lowerRoman"/>
      <w:lvlText w:val="%3."/>
      <w:lvlJc w:val="right"/>
      <w:pPr>
        <w:tabs>
          <w:tab w:val="num" w:pos="2219"/>
        </w:tabs>
        <w:ind w:left="2219" w:hanging="180"/>
      </w:pPr>
    </w:lvl>
    <w:lvl w:ilvl="3" w:tplc="0409000F" w:tentative="1">
      <w:start w:val="1"/>
      <w:numFmt w:val="decimal"/>
      <w:lvlText w:val="%4."/>
      <w:lvlJc w:val="left"/>
      <w:pPr>
        <w:tabs>
          <w:tab w:val="num" w:pos="2939"/>
        </w:tabs>
        <w:ind w:left="2939" w:hanging="360"/>
      </w:pPr>
    </w:lvl>
    <w:lvl w:ilvl="4" w:tplc="04090019" w:tentative="1">
      <w:start w:val="1"/>
      <w:numFmt w:val="lowerLetter"/>
      <w:lvlText w:val="%5."/>
      <w:lvlJc w:val="left"/>
      <w:pPr>
        <w:tabs>
          <w:tab w:val="num" w:pos="3659"/>
        </w:tabs>
        <w:ind w:left="3659" w:hanging="360"/>
      </w:pPr>
    </w:lvl>
    <w:lvl w:ilvl="5" w:tplc="0409001B" w:tentative="1">
      <w:start w:val="1"/>
      <w:numFmt w:val="lowerRoman"/>
      <w:lvlText w:val="%6."/>
      <w:lvlJc w:val="right"/>
      <w:pPr>
        <w:tabs>
          <w:tab w:val="num" w:pos="4379"/>
        </w:tabs>
        <w:ind w:left="4379" w:hanging="180"/>
      </w:pPr>
    </w:lvl>
    <w:lvl w:ilvl="6" w:tplc="0409000F" w:tentative="1">
      <w:start w:val="1"/>
      <w:numFmt w:val="decimal"/>
      <w:lvlText w:val="%7."/>
      <w:lvlJc w:val="left"/>
      <w:pPr>
        <w:tabs>
          <w:tab w:val="num" w:pos="5099"/>
        </w:tabs>
        <w:ind w:left="5099" w:hanging="360"/>
      </w:pPr>
    </w:lvl>
    <w:lvl w:ilvl="7" w:tplc="04090019" w:tentative="1">
      <w:start w:val="1"/>
      <w:numFmt w:val="lowerLetter"/>
      <w:lvlText w:val="%8."/>
      <w:lvlJc w:val="left"/>
      <w:pPr>
        <w:tabs>
          <w:tab w:val="num" w:pos="5819"/>
        </w:tabs>
        <w:ind w:left="5819" w:hanging="360"/>
      </w:pPr>
    </w:lvl>
    <w:lvl w:ilvl="8" w:tplc="0409001B" w:tentative="1">
      <w:start w:val="1"/>
      <w:numFmt w:val="lowerRoman"/>
      <w:lvlText w:val="%9."/>
      <w:lvlJc w:val="right"/>
      <w:pPr>
        <w:tabs>
          <w:tab w:val="num" w:pos="6539"/>
        </w:tabs>
        <w:ind w:left="6539" w:hanging="180"/>
      </w:pPr>
    </w:lvl>
  </w:abstractNum>
  <w:abstractNum w:abstractNumId="26"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7" w15:restartNumberingAfterBreak="0">
    <w:nsid w:val="5A5405E3"/>
    <w:multiLevelType w:val="hybridMultilevel"/>
    <w:tmpl w:val="4F4A251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EC33852"/>
    <w:multiLevelType w:val="multilevel"/>
    <w:tmpl w:val="E50805FC"/>
    <w:numStyleLink w:val="111111"/>
  </w:abstractNum>
  <w:abstractNum w:abstractNumId="29" w15:restartNumberingAfterBreak="0">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cs="@BatangChe" w:hint="eastAsia"/>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FD60AB"/>
    <w:multiLevelType w:val="multilevel"/>
    <w:tmpl w:val="E50805FC"/>
    <w:numStyleLink w:val="111111"/>
  </w:abstractNum>
  <w:abstractNum w:abstractNumId="32" w15:restartNumberingAfterBreak="0">
    <w:nsid w:val="74FC42FC"/>
    <w:multiLevelType w:val="multilevel"/>
    <w:tmpl w:val="E50805FC"/>
    <w:numStyleLink w:val="111111"/>
  </w:abstractNum>
  <w:abstractNum w:abstractNumId="33" w15:restartNumberingAfterBreak="0">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87405F"/>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5" w15:restartNumberingAfterBreak="0">
    <w:nsid w:val="7B92630B"/>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6" w15:restartNumberingAfterBreak="0">
    <w:nsid w:val="7CF460F1"/>
    <w:multiLevelType w:val="multilevel"/>
    <w:tmpl w:val="E50805FC"/>
    <w:numStyleLink w:val="111111"/>
  </w:abstractNum>
  <w:abstractNum w:abstractNumId="37" w15:restartNumberingAfterBreak="0">
    <w:nsid w:val="7D1E32D8"/>
    <w:multiLevelType w:val="multilevel"/>
    <w:tmpl w:val="6456CE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firstLine="0"/>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2061"/>
        </w:tabs>
        <w:ind w:left="2061" w:hanging="1701"/>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8" w15:restartNumberingAfterBreak="0">
    <w:nsid w:val="7D352FF9"/>
    <w:multiLevelType w:val="hybridMultilevel"/>
    <w:tmpl w:val="93F0F2B0"/>
    <w:lvl w:ilvl="0" w:tplc="9034850C">
      <w:start w:val="2"/>
      <w:numFmt w:val="bullet"/>
      <w:lvlText w:val="-"/>
      <w:lvlJc w:val="left"/>
      <w:pPr>
        <w:tabs>
          <w:tab w:val="num" w:pos="1256"/>
        </w:tabs>
        <w:ind w:left="1256" w:hanging="360"/>
      </w:pPr>
      <w:rPr>
        <w:rFonts w:ascii="Times New Roman" w:eastAsia="Times New Roman" w:hAnsi="Times New Roman" w:cs="Times New Roman" w:hint="default"/>
      </w:rPr>
    </w:lvl>
    <w:lvl w:ilvl="1" w:tplc="04090003" w:tentative="1">
      <w:start w:val="1"/>
      <w:numFmt w:val="bullet"/>
      <w:lvlText w:val="o"/>
      <w:lvlJc w:val="left"/>
      <w:pPr>
        <w:tabs>
          <w:tab w:val="num" w:pos="1976"/>
        </w:tabs>
        <w:ind w:left="1976" w:hanging="360"/>
      </w:pPr>
      <w:rPr>
        <w:rFonts w:ascii="Courier New" w:hAnsi="Courier New" w:hint="default"/>
      </w:rPr>
    </w:lvl>
    <w:lvl w:ilvl="2" w:tplc="04090005" w:tentative="1">
      <w:start w:val="1"/>
      <w:numFmt w:val="bullet"/>
      <w:lvlText w:val=""/>
      <w:lvlJc w:val="left"/>
      <w:pPr>
        <w:tabs>
          <w:tab w:val="num" w:pos="2696"/>
        </w:tabs>
        <w:ind w:left="2696" w:hanging="360"/>
      </w:pPr>
      <w:rPr>
        <w:rFonts w:ascii="Wingdings" w:hAnsi="Wingdings" w:hint="default"/>
      </w:rPr>
    </w:lvl>
    <w:lvl w:ilvl="3" w:tplc="04090001" w:tentative="1">
      <w:start w:val="1"/>
      <w:numFmt w:val="bullet"/>
      <w:lvlText w:val=""/>
      <w:lvlJc w:val="left"/>
      <w:pPr>
        <w:tabs>
          <w:tab w:val="num" w:pos="3416"/>
        </w:tabs>
        <w:ind w:left="3416" w:hanging="360"/>
      </w:pPr>
      <w:rPr>
        <w:rFonts w:ascii="Symbol" w:hAnsi="Symbol" w:hint="default"/>
      </w:rPr>
    </w:lvl>
    <w:lvl w:ilvl="4" w:tplc="04090003" w:tentative="1">
      <w:start w:val="1"/>
      <w:numFmt w:val="bullet"/>
      <w:lvlText w:val="o"/>
      <w:lvlJc w:val="left"/>
      <w:pPr>
        <w:tabs>
          <w:tab w:val="num" w:pos="4136"/>
        </w:tabs>
        <w:ind w:left="4136" w:hanging="360"/>
      </w:pPr>
      <w:rPr>
        <w:rFonts w:ascii="Courier New" w:hAnsi="Courier New" w:hint="default"/>
      </w:rPr>
    </w:lvl>
    <w:lvl w:ilvl="5" w:tplc="04090005" w:tentative="1">
      <w:start w:val="1"/>
      <w:numFmt w:val="bullet"/>
      <w:lvlText w:val=""/>
      <w:lvlJc w:val="left"/>
      <w:pPr>
        <w:tabs>
          <w:tab w:val="num" w:pos="4856"/>
        </w:tabs>
        <w:ind w:left="4856" w:hanging="360"/>
      </w:pPr>
      <w:rPr>
        <w:rFonts w:ascii="Wingdings" w:hAnsi="Wingdings" w:hint="default"/>
      </w:rPr>
    </w:lvl>
    <w:lvl w:ilvl="6" w:tplc="04090001" w:tentative="1">
      <w:start w:val="1"/>
      <w:numFmt w:val="bullet"/>
      <w:lvlText w:val=""/>
      <w:lvlJc w:val="left"/>
      <w:pPr>
        <w:tabs>
          <w:tab w:val="num" w:pos="5576"/>
        </w:tabs>
        <w:ind w:left="5576" w:hanging="360"/>
      </w:pPr>
      <w:rPr>
        <w:rFonts w:ascii="Symbol" w:hAnsi="Symbol" w:hint="default"/>
      </w:rPr>
    </w:lvl>
    <w:lvl w:ilvl="7" w:tplc="04090003" w:tentative="1">
      <w:start w:val="1"/>
      <w:numFmt w:val="bullet"/>
      <w:lvlText w:val="o"/>
      <w:lvlJc w:val="left"/>
      <w:pPr>
        <w:tabs>
          <w:tab w:val="num" w:pos="6296"/>
        </w:tabs>
        <w:ind w:left="6296" w:hanging="360"/>
      </w:pPr>
      <w:rPr>
        <w:rFonts w:ascii="Courier New" w:hAnsi="Courier New" w:hint="default"/>
      </w:rPr>
    </w:lvl>
    <w:lvl w:ilvl="8" w:tplc="04090005" w:tentative="1">
      <w:start w:val="1"/>
      <w:numFmt w:val="bullet"/>
      <w:lvlText w:val=""/>
      <w:lvlJc w:val="left"/>
      <w:pPr>
        <w:tabs>
          <w:tab w:val="num" w:pos="7016"/>
        </w:tabs>
        <w:ind w:left="7016" w:hanging="360"/>
      </w:pPr>
      <w:rPr>
        <w:rFonts w:ascii="Wingdings" w:hAnsi="Wingdings" w:hint="default"/>
      </w:rPr>
    </w:lvl>
  </w:abstractNum>
  <w:abstractNum w:abstractNumId="39" w15:restartNumberingAfterBreak="0">
    <w:nsid w:val="7D48197D"/>
    <w:multiLevelType w:val="hybridMultilevel"/>
    <w:tmpl w:val="8A52ECFE"/>
    <w:lvl w:ilvl="0" w:tplc="70388430">
      <w:start w:val="2"/>
      <w:numFmt w:val="bullet"/>
      <w:lvlText w:val="-"/>
      <w:lvlJc w:val="left"/>
      <w:pPr>
        <w:ind w:left="643" w:hanging="360"/>
      </w:pPr>
      <w:rPr>
        <w:rFonts w:ascii="Arial" w:eastAsia="SimSun" w:hAnsi="Arial" w:cs="Arial" w:hint="default"/>
      </w:rPr>
    </w:lvl>
    <w:lvl w:ilvl="1" w:tplc="040B0003">
      <w:start w:val="1"/>
      <w:numFmt w:val="bullet"/>
      <w:lvlText w:val="o"/>
      <w:lvlJc w:val="left"/>
      <w:pPr>
        <w:ind w:left="1363" w:hanging="360"/>
      </w:pPr>
      <w:rPr>
        <w:rFonts w:ascii="Courier New" w:hAnsi="Courier New" w:cs="Courier New" w:hint="default"/>
      </w:rPr>
    </w:lvl>
    <w:lvl w:ilvl="2" w:tplc="040B0005" w:tentative="1">
      <w:start w:val="1"/>
      <w:numFmt w:val="bullet"/>
      <w:lvlText w:val=""/>
      <w:lvlJc w:val="left"/>
      <w:pPr>
        <w:ind w:left="2083" w:hanging="360"/>
      </w:pPr>
      <w:rPr>
        <w:rFonts w:ascii="Wingdings" w:hAnsi="Wingdings" w:hint="default"/>
      </w:rPr>
    </w:lvl>
    <w:lvl w:ilvl="3" w:tplc="040B0001" w:tentative="1">
      <w:start w:val="1"/>
      <w:numFmt w:val="bullet"/>
      <w:lvlText w:val=""/>
      <w:lvlJc w:val="left"/>
      <w:pPr>
        <w:ind w:left="2803" w:hanging="360"/>
      </w:pPr>
      <w:rPr>
        <w:rFonts w:ascii="Symbol" w:hAnsi="Symbol" w:hint="default"/>
      </w:rPr>
    </w:lvl>
    <w:lvl w:ilvl="4" w:tplc="040B0003" w:tentative="1">
      <w:start w:val="1"/>
      <w:numFmt w:val="bullet"/>
      <w:lvlText w:val="o"/>
      <w:lvlJc w:val="left"/>
      <w:pPr>
        <w:ind w:left="3523" w:hanging="360"/>
      </w:pPr>
      <w:rPr>
        <w:rFonts w:ascii="Courier New" w:hAnsi="Courier New" w:cs="Courier New" w:hint="default"/>
      </w:rPr>
    </w:lvl>
    <w:lvl w:ilvl="5" w:tplc="040B0005" w:tentative="1">
      <w:start w:val="1"/>
      <w:numFmt w:val="bullet"/>
      <w:lvlText w:val=""/>
      <w:lvlJc w:val="left"/>
      <w:pPr>
        <w:ind w:left="4243" w:hanging="360"/>
      </w:pPr>
      <w:rPr>
        <w:rFonts w:ascii="Wingdings" w:hAnsi="Wingdings" w:hint="default"/>
      </w:rPr>
    </w:lvl>
    <w:lvl w:ilvl="6" w:tplc="040B0001" w:tentative="1">
      <w:start w:val="1"/>
      <w:numFmt w:val="bullet"/>
      <w:lvlText w:val=""/>
      <w:lvlJc w:val="left"/>
      <w:pPr>
        <w:ind w:left="4963" w:hanging="360"/>
      </w:pPr>
      <w:rPr>
        <w:rFonts w:ascii="Symbol" w:hAnsi="Symbol" w:hint="default"/>
      </w:rPr>
    </w:lvl>
    <w:lvl w:ilvl="7" w:tplc="040B0003" w:tentative="1">
      <w:start w:val="1"/>
      <w:numFmt w:val="bullet"/>
      <w:lvlText w:val="o"/>
      <w:lvlJc w:val="left"/>
      <w:pPr>
        <w:ind w:left="5683" w:hanging="360"/>
      </w:pPr>
      <w:rPr>
        <w:rFonts w:ascii="Courier New" w:hAnsi="Courier New" w:cs="Courier New" w:hint="default"/>
      </w:rPr>
    </w:lvl>
    <w:lvl w:ilvl="8" w:tplc="040B0005" w:tentative="1">
      <w:start w:val="1"/>
      <w:numFmt w:val="bullet"/>
      <w:lvlText w:val=""/>
      <w:lvlJc w:val="left"/>
      <w:pPr>
        <w:ind w:left="6403" w:hanging="360"/>
      </w:pPr>
      <w:rPr>
        <w:rFonts w:ascii="Wingdings" w:hAnsi="Wingdings" w:hint="default"/>
      </w:rPr>
    </w:lvl>
  </w:abstractNum>
  <w:abstractNum w:abstractNumId="40" w15:restartNumberingAfterBreak="0">
    <w:nsid w:val="7D9A5D93"/>
    <w:multiLevelType w:val="multilevel"/>
    <w:tmpl w:val="4F1EB334"/>
    <w:lvl w:ilvl="0">
      <w:start w:val="2"/>
      <w:numFmt w:val="decimal"/>
      <w:lvlText w:val="%1."/>
      <w:lvlJc w:val="left"/>
      <w:pPr>
        <w:tabs>
          <w:tab w:val="num" w:pos="1260"/>
        </w:tabs>
        <w:ind w:left="1260" w:hanging="1260"/>
      </w:pPr>
      <w:rPr>
        <w:rFonts w:hint="default"/>
      </w:rPr>
    </w:lvl>
    <w:lvl w:ilvl="1">
      <w:start w:val="5"/>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E29315D"/>
    <w:multiLevelType w:val="hybridMultilevel"/>
    <w:tmpl w:val="A3FA1D1A"/>
    <w:lvl w:ilvl="0" w:tplc="8A5EBE36">
      <w:start w:val="2"/>
      <w:numFmt w:val="bullet"/>
      <w:lvlText w:val="-"/>
      <w:lvlJc w:val="left"/>
      <w:pPr>
        <w:tabs>
          <w:tab w:val="num" w:pos="1664"/>
        </w:tabs>
        <w:ind w:left="1664" w:hanging="360"/>
      </w:pPr>
      <w:rPr>
        <w:rFonts w:ascii="Times New Roman" w:eastAsia="Times New Roman" w:hAnsi="Times New Roman" w:cs="Times New Roman" w:hint="default"/>
      </w:rPr>
    </w:lvl>
    <w:lvl w:ilvl="1" w:tplc="04090003" w:tentative="1">
      <w:start w:val="1"/>
      <w:numFmt w:val="bullet"/>
      <w:lvlText w:val="o"/>
      <w:lvlJc w:val="left"/>
      <w:pPr>
        <w:tabs>
          <w:tab w:val="num" w:pos="2384"/>
        </w:tabs>
        <w:ind w:left="2384" w:hanging="360"/>
      </w:pPr>
      <w:rPr>
        <w:rFonts w:ascii="Courier New" w:hAnsi="Courier New" w:hint="default"/>
      </w:rPr>
    </w:lvl>
    <w:lvl w:ilvl="2" w:tplc="04090005" w:tentative="1">
      <w:start w:val="1"/>
      <w:numFmt w:val="bullet"/>
      <w:lvlText w:val=""/>
      <w:lvlJc w:val="left"/>
      <w:pPr>
        <w:tabs>
          <w:tab w:val="num" w:pos="3104"/>
        </w:tabs>
        <w:ind w:left="3104" w:hanging="360"/>
      </w:pPr>
      <w:rPr>
        <w:rFonts w:ascii="Wingdings" w:hAnsi="Wingdings" w:hint="default"/>
      </w:rPr>
    </w:lvl>
    <w:lvl w:ilvl="3" w:tplc="04090001" w:tentative="1">
      <w:start w:val="1"/>
      <w:numFmt w:val="bullet"/>
      <w:lvlText w:val=""/>
      <w:lvlJc w:val="left"/>
      <w:pPr>
        <w:tabs>
          <w:tab w:val="num" w:pos="3824"/>
        </w:tabs>
        <w:ind w:left="3824" w:hanging="360"/>
      </w:pPr>
      <w:rPr>
        <w:rFonts w:ascii="Symbol" w:hAnsi="Symbol" w:hint="default"/>
      </w:rPr>
    </w:lvl>
    <w:lvl w:ilvl="4" w:tplc="04090003" w:tentative="1">
      <w:start w:val="1"/>
      <w:numFmt w:val="bullet"/>
      <w:lvlText w:val="o"/>
      <w:lvlJc w:val="left"/>
      <w:pPr>
        <w:tabs>
          <w:tab w:val="num" w:pos="4544"/>
        </w:tabs>
        <w:ind w:left="4544" w:hanging="360"/>
      </w:pPr>
      <w:rPr>
        <w:rFonts w:ascii="Courier New" w:hAnsi="Courier New" w:hint="default"/>
      </w:rPr>
    </w:lvl>
    <w:lvl w:ilvl="5" w:tplc="04090005" w:tentative="1">
      <w:start w:val="1"/>
      <w:numFmt w:val="bullet"/>
      <w:lvlText w:val=""/>
      <w:lvlJc w:val="left"/>
      <w:pPr>
        <w:tabs>
          <w:tab w:val="num" w:pos="5264"/>
        </w:tabs>
        <w:ind w:left="5264" w:hanging="360"/>
      </w:pPr>
      <w:rPr>
        <w:rFonts w:ascii="Wingdings" w:hAnsi="Wingdings" w:hint="default"/>
      </w:rPr>
    </w:lvl>
    <w:lvl w:ilvl="6" w:tplc="04090001" w:tentative="1">
      <w:start w:val="1"/>
      <w:numFmt w:val="bullet"/>
      <w:lvlText w:val=""/>
      <w:lvlJc w:val="left"/>
      <w:pPr>
        <w:tabs>
          <w:tab w:val="num" w:pos="5984"/>
        </w:tabs>
        <w:ind w:left="5984" w:hanging="360"/>
      </w:pPr>
      <w:rPr>
        <w:rFonts w:ascii="Symbol" w:hAnsi="Symbol" w:hint="default"/>
      </w:rPr>
    </w:lvl>
    <w:lvl w:ilvl="7" w:tplc="04090003" w:tentative="1">
      <w:start w:val="1"/>
      <w:numFmt w:val="bullet"/>
      <w:lvlText w:val="o"/>
      <w:lvlJc w:val="left"/>
      <w:pPr>
        <w:tabs>
          <w:tab w:val="num" w:pos="6704"/>
        </w:tabs>
        <w:ind w:left="6704" w:hanging="360"/>
      </w:pPr>
      <w:rPr>
        <w:rFonts w:ascii="Courier New" w:hAnsi="Courier New" w:hint="default"/>
      </w:rPr>
    </w:lvl>
    <w:lvl w:ilvl="8" w:tplc="04090005" w:tentative="1">
      <w:start w:val="1"/>
      <w:numFmt w:val="bullet"/>
      <w:lvlText w:val=""/>
      <w:lvlJc w:val="left"/>
      <w:pPr>
        <w:tabs>
          <w:tab w:val="num" w:pos="7424"/>
        </w:tabs>
        <w:ind w:left="7424" w:hanging="360"/>
      </w:pPr>
      <w:rPr>
        <w:rFonts w:ascii="Wingdings" w:hAnsi="Wingdings" w:hint="default"/>
      </w:rPr>
    </w:lvl>
  </w:abstractNum>
  <w:num w:numId="1">
    <w:abstractNumId w:val="35"/>
  </w:num>
  <w:num w:numId="2">
    <w:abstractNumId w:val="34"/>
  </w:num>
  <w:num w:numId="3">
    <w:abstractNumId w:val="15"/>
  </w:num>
  <w:num w:numId="4">
    <w:abstractNumId w:val="26"/>
  </w:num>
  <w:num w:numId="5">
    <w:abstractNumId w:val="32"/>
  </w:num>
  <w:num w:numId="6">
    <w:abstractNumId w:val="14"/>
  </w:num>
  <w:num w:numId="7">
    <w:abstractNumId w:val="7"/>
  </w:num>
  <w:num w:numId="8">
    <w:abstractNumId w:val="23"/>
  </w:num>
  <w:num w:numId="9">
    <w:abstractNumId w:val="0"/>
  </w:num>
  <w:num w:numId="10">
    <w:abstractNumId w:val="36"/>
  </w:num>
  <w:num w:numId="11">
    <w:abstractNumId w:val="31"/>
  </w:num>
  <w:num w:numId="12">
    <w:abstractNumId w:val="2"/>
  </w:num>
  <w:num w:numId="13">
    <w:abstractNumId w:val="19"/>
  </w:num>
  <w:num w:numId="14">
    <w:abstractNumId w:val="28"/>
  </w:num>
  <w:num w:numId="15">
    <w:abstractNumId w:val="8"/>
  </w:num>
  <w:num w:numId="16">
    <w:abstractNumId w:val="12"/>
  </w:num>
  <w:num w:numId="17">
    <w:abstractNumId w:val="9"/>
  </w:num>
  <w:num w:numId="18">
    <w:abstractNumId w:val="11"/>
  </w:num>
  <w:num w:numId="19">
    <w:abstractNumId w:val="37"/>
  </w:num>
  <w:num w:numId="20">
    <w:abstractNumId w:val="13"/>
  </w:num>
  <w:num w:numId="21">
    <w:abstractNumId w:val="16"/>
  </w:num>
  <w:num w:numId="22">
    <w:abstractNumId w:val="1"/>
  </w:num>
  <w:num w:numId="23">
    <w:abstractNumId w:val="21"/>
  </w:num>
  <w:num w:numId="24">
    <w:abstractNumId w:val="33"/>
  </w:num>
  <w:num w:numId="25">
    <w:abstractNumId w:val="20"/>
  </w:num>
  <w:num w:numId="26">
    <w:abstractNumId w:val="29"/>
  </w:num>
  <w:num w:numId="27">
    <w:abstractNumId w:val="4"/>
  </w:num>
  <w:num w:numId="28">
    <w:abstractNumId w:val="30"/>
  </w:num>
  <w:num w:numId="29">
    <w:abstractNumId w:val="5"/>
  </w:num>
  <w:num w:numId="30">
    <w:abstractNumId w:val="10"/>
  </w:num>
  <w:num w:numId="31">
    <w:abstractNumId w:val="6"/>
  </w:num>
  <w:num w:numId="32">
    <w:abstractNumId w:val="17"/>
  </w:num>
  <w:num w:numId="33">
    <w:abstractNumId w:val="3"/>
  </w:num>
  <w:num w:numId="34">
    <w:abstractNumId w:val="18"/>
  </w:num>
  <w:num w:numId="35">
    <w:abstractNumId w:val="22"/>
  </w:num>
  <w:num w:numId="36">
    <w:abstractNumId w:val="25"/>
  </w:num>
  <w:num w:numId="37">
    <w:abstractNumId w:val="38"/>
  </w:num>
  <w:num w:numId="38">
    <w:abstractNumId w:val="41"/>
  </w:num>
  <w:num w:numId="39">
    <w:abstractNumId w:val="24"/>
  </w:num>
  <w:num w:numId="40">
    <w:abstractNumId w:val="40"/>
  </w:num>
  <w:num w:numId="41">
    <w:abstractNumId w:val="2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E2F"/>
    <w:rsid w:val="00010137"/>
    <w:rsid w:val="00011BC2"/>
    <w:rsid w:val="00014636"/>
    <w:rsid w:val="0002782A"/>
    <w:rsid w:val="0003628D"/>
    <w:rsid w:val="0004531B"/>
    <w:rsid w:val="000861D6"/>
    <w:rsid w:val="00096928"/>
    <w:rsid w:val="000C0CCB"/>
    <w:rsid w:val="000C0E86"/>
    <w:rsid w:val="000C123D"/>
    <w:rsid w:val="000D2582"/>
    <w:rsid w:val="000F071D"/>
    <w:rsid w:val="00107683"/>
    <w:rsid w:val="00107ABD"/>
    <w:rsid w:val="00120852"/>
    <w:rsid w:val="00136AB0"/>
    <w:rsid w:val="00137C58"/>
    <w:rsid w:val="00146EE7"/>
    <w:rsid w:val="00147E8D"/>
    <w:rsid w:val="00167189"/>
    <w:rsid w:val="001848EF"/>
    <w:rsid w:val="00192B1F"/>
    <w:rsid w:val="00194F49"/>
    <w:rsid w:val="001A04D2"/>
    <w:rsid w:val="001C4CA7"/>
    <w:rsid w:val="001C501E"/>
    <w:rsid w:val="001D1B3D"/>
    <w:rsid w:val="001D5DFC"/>
    <w:rsid w:val="001E62C2"/>
    <w:rsid w:val="002010CE"/>
    <w:rsid w:val="00220F20"/>
    <w:rsid w:val="00221605"/>
    <w:rsid w:val="00230FBA"/>
    <w:rsid w:val="002561DE"/>
    <w:rsid w:val="00266BBF"/>
    <w:rsid w:val="00280284"/>
    <w:rsid w:val="002911F7"/>
    <w:rsid w:val="0029328D"/>
    <w:rsid w:val="0029531D"/>
    <w:rsid w:val="002B0DA7"/>
    <w:rsid w:val="002D0F79"/>
    <w:rsid w:val="002D1A38"/>
    <w:rsid w:val="002E05E9"/>
    <w:rsid w:val="0030571A"/>
    <w:rsid w:val="00311B7D"/>
    <w:rsid w:val="003163E5"/>
    <w:rsid w:val="00320A3B"/>
    <w:rsid w:val="00325CD9"/>
    <w:rsid w:val="0033022D"/>
    <w:rsid w:val="00336F8F"/>
    <w:rsid w:val="00342CD1"/>
    <w:rsid w:val="00351236"/>
    <w:rsid w:val="003552A5"/>
    <w:rsid w:val="003564F8"/>
    <w:rsid w:val="0036437C"/>
    <w:rsid w:val="003648DF"/>
    <w:rsid w:val="00372F19"/>
    <w:rsid w:val="00381127"/>
    <w:rsid w:val="003A2D0F"/>
    <w:rsid w:val="003B5A4F"/>
    <w:rsid w:val="003C13DC"/>
    <w:rsid w:val="003C4BBA"/>
    <w:rsid w:val="003E20D9"/>
    <w:rsid w:val="003E5B10"/>
    <w:rsid w:val="003F7F5C"/>
    <w:rsid w:val="004032B8"/>
    <w:rsid w:val="00417BAB"/>
    <w:rsid w:val="00417C90"/>
    <w:rsid w:val="00426E5D"/>
    <w:rsid w:val="00434948"/>
    <w:rsid w:val="00446043"/>
    <w:rsid w:val="004510E3"/>
    <w:rsid w:val="00451ED4"/>
    <w:rsid w:val="00467BE0"/>
    <w:rsid w:val="0049063D"/>
    <w:rsid w:val="004957EC"/>
    <w:rsid w:val="00497559"/>
    <w:rsid w:val="004B79E5"/>
    <w:rsid w:val="004C637B"/>
    <w:rsid w:val="004D7ECD"/>
    <w:rsid w:val="004E4183"/>
    <w:rsid w:val="004E7EC0"/>
    <w:rsid w:val="004F2201"/>
    <w:rsid w:val="0050194E"/>
    <w:rsid w:val="00505D07"/>
    <w:rsid w:val="005128AB"/>
    <w:rsid w:val="00520421"/>
    <w:rsid w:val="00525A82"/>
    <w:rsid w:val="00532A64"/>
    <w:rsid w:val="005365C3"/>
    <w:rsid w:val="00555DA5"/>
    <w:rsid w:val="00556D58"/>
    <w:rsid w:val="005619A3"/>
    <w:rsid w:val="0057513A"/>
    <w:rsid w:val="00590FBF"/>
    <w:rsid w:val="00590FC5"/>
    <w:rsid w:val="005A6279"/>
    <w:rsid w:val="005B2BC5"/>
    <w:rsid w:val="005C1A6C"/>
    <w:rsid w:val="005D082B"/>
    <w:rsid w:val="005D1770"/>
    <w:rsid w:val="005E0CEE"/>
    <w:rsid w:val="005F7E99"/>
    <w:rsid w:val="00604EEA"/>
    <w:rsid w:val="00606C20"/>
    <w:rsid w:val="0062118F"/>
    <w:rsid w:val="00621A23"/>
    <w:rsid w:val="0063630C"/>
    <w:rsid w:val="00640D8C"/>
    <w:rsid w:val="00645474"/>
    <w:rsid w:val="00657C5B"/>
    <w:rsid w:val="006805F7"/>
    <w:rsid w:val="006826B1"/>
    <w:rsid w:val="00686D05"/>
    <w:rsid w:val="00692182"/>
    <w:rsid w:val="0069352E"/>
    <w:rsid w:val="00695BEB"/>
    <w:rsid w:val="006C65B0"/>
    <w:rsid w:val="006D019E"/>
    <w:rsid w:val="006D20EC"/>
    <w:rsid w:val="006D4DF9"/>
    <w:rsid w:val="006E25F6"/>
    <w:rsid w:val="006E3C7B"/>
    <w:rsid w:val="006E66E7"/>
    <w:rsid w:val="006E67CA"/>
    <w:rsid w:val="006F5DD8"/>
    <w:rsid w:val="00700C6F"/>
    <w:rsid w:val="00706E9A"/>
    <w:rsid w:val="00711287"/>
    <w:rsid w:val="00712828"/>
    <w:rsid w:val="007254D9"/>
    <w:rsid w:val="00727DC9"/>
    <w:rsid w:val="00737866"/>
    <w:rsid w:val="00740389"/>
    <w:rsid w:val="00753459"/>
    <w:rsid w:val="0077485F"/>
    <w:rsid w:val="007778FA"/>
    <w:rsid w:val="007A098A"/>
    <w:rsid w:val="007A5E91"/>
    <w:rsid w:val="007B0233"/>
    <w:rsid w:val="007B6A46"/>
    <w:rsid w:val="007D3385"/>
    <w:rsid w:val="007F056F"/>
    <w:rsid w:val="008015E3"/>
    <w:rsid w:val="00822F7E"/>
    <w:rsid w:val="00827173"/>
    <w:rsid w:val="00827536"/>
    <w:rsid w:val="00832D20"/>
    <w:rsid w:val="00842E91"/>
    <w:rsid w:val="008562FC"/>
    <w:rsid w:val="0087114F"/>
    <w:rsid w:val="00883C13"/>
    <w:rsid w:val="00893B1E"/>
    <w:rsid w:val="008B52F0"/>
    <w:rsid w:val="008C282B"/>
    <w:rsid w:val="008D0A76"/>
    <w:rsid w:val="009150E5"/>
    <w:rsid w:val="009154EA"/>
    <w:rsid w:val="00925A05"/>
    <w:rsid w:val="009345E1"/>
    <w:rsid w:val="00936767"/>
    <w:rsid w:val="00952B10"/>
    <w:rsid w:val="00956596"/>
    <w:rsid w:val="00956614"/>
    <w:rsid w:val="00956FE3"/>
    <w:rsid w:val="00975899"/>
    <w:rsid w:val="00994662"/>
    <w:rsid w:val="009A05CD"/>
    <w:rsid w:val="009B33C2"/>
    <w:rsid w:val="009C2728"/>
    <w:rsid w:val="009D3FE9"/>
    <w:rsid w:val="009E1956"/>
    <w:rsid w:val="009F0E46"/>
    <w:rsid w:val="009F7BE6"/>
    <w:rsid w:val="009F7FF5"/>
    <w:rsid w:val="00A035B8"/>
    <w:rsid w:val="00A12792"/>
    <w:rsid w:val="00A46B2E"/>
    <w:rsid w:val="00A51EB9"/>
    <w:rsid w:val="00A67777"/>
    <w:rsid w:val="00A74A59"/>
    <w:rsid w:val="00A7649D"/>
    <w:rsid w:val="00A84E06"/>
    <w:rsid w:val="00A93A34"/>
    <w:rsid w:val="00AA474A"/>
    <w:rsid w:val="00AC120C"/>
    <w:rsid w:val="00AC61F6"/>
    <w:rsid w:val="00AE7793"/>
    <w:rsid w:val="00AF6591"/>
    <w:rsid w:val="00AF6CDB"/>
    <w:rsid w:val="00B10CA7"/>
    <w:rsid w:val="00B26E19"/>
    <w:rsid w:val="00B27113"/>
    <w:rsid w:val="00B436FC"/>
    <w:rsid w:val="00B74258"/>
    <w:rsid w:val="00B77013"/>
    <w:rsid w:val="00B7735B"/>
    <w:rsid w:val="00B77895"/>
    <w:rsid w:val="00B82C78"/>
    <w:rsid w:val="00B82C81"/>
    <w:rsid w:val="00B83132"/>
    <w:rsid w:val="00B84A91"/>
    <w:rsid w:val="00B9781C"/>
    <w:rsid w:val="00BA7D19"/>
    <w:rsid w:val="00BB3CCF"/>
    <w:rsid w:val="00BB6C60"/>
    <w:rsid w:val="00BD0908"/>
    <w:rsid w:val="00BD0E9A"/>
    <w:rsid w:val="00BE143F"/>
    <w:rsid w:val="00BE15FD"/>
    <w:rsid w:val="00BE4D3A"/>
    <w:rsid w:val="00BF268F"/>
    <w:rsid w:val="00BF49E2"/>
    <w:rsid w:val="00C02217"/>
    <w:rsid w:val="00C044C8"/>
    <w:rsid w:val="00C154E4"/>
    <w:rsid w:val="00C21609"/>
    <w:rsid w:val="00C25C56"/>
    <w:rsid w:val="00C4779A"/>
    <w:rsid w:val="00C47EE9"/>
    <w:rsid w:val="00C54445"/>
    <w:rsid w:val="00C84DD5"/>
    <w:rsid w:val="00CA0C94"/>
    <w:rsid w:val="00CA6B91"/>
    <w:rsid w:val="00CB02E3"/>
    <w:rsid w:val="00CB6BAC"/>
    <w:rsid w:val="00CC6922"/>
    <w:rsid w:val="00CD0386"/>
    <w:rsid w:val="00CD181C"/>
    <w:rsid w:val="00CD49A9"/>
    <w:rsid w:val="00CF4BE8"/>
    <w:rsid w:val="00D06EA0"/>
    <w:rsid w:val="00D2493B"/>
    <w:rsid w:val="00D316C1"/>
    <w:rsid w:val="00D317EE"/>
    <w:rsid w:val="00D335D4"/>
    <w:rsid w:val="00D54D64"/>
    <w:rsid w:val="00D612EF"/>
    <w:rsid w:val="00D61E0B"/>
    <w:rsid w:val="00D813DB"/>
    <w:rsid w:val="00DA2B73"/>
    <w:rsid w:val="00DB11D6"/>
    <w:rsid w:val="00DC255E"/>
    <w:rsid w:val="00DD09BA"/>
    <w:rsid w:val="00DD379C"/>
    <w:rsid w:val="00DD4A62"/>
    <w:rsid w:val="00DD7D2F"/>
    <w:rsid w:val="00DE24D2"/>
    <w:rsid w:val="00E2083C"/>
    <w:rsid w:val="00E30123"/>
    <w:rsid w:val="00E450D4"/>
    <w:rsid w:val="00E52E8F"/>
    <w:rsid w:val="00E56938"/>
    <w:rsid w:val="00E66459"/>
    <w:rsid w:val="00E82ED2"/>
    <w:rsid w:val="00E83F47"/>
    <w:rsid w:val="00E85D17"/>
    <w:rsid w:val="00E90076"/>
    <w:rsid w:val="00E9455E"/>
    <w:rsid w:val="00E97B09"/>
    <w:rsid w:val="00EA0F3B"/>
    <w:rsid w:val="00EB1A48"/>
    <w:rsid w:val="00EC3439"/>
    <w:rsid w:val="00EE149F"/>
    <w:rsid w:val="00EF0FDE"/>
    <w:rsid w:val="00F00196"/>
    <w:rsid w:val="00F001C1"/>
    <w:rsid w:val="00F04FCC"/>
    <w:rsid w:val="00F1611E"/>
    <w:rsid w:val="00F33D08"/>
    <w:rsid w:val="00F52DB9"/>
    <w:rsid w:val="00F5592B"/>
    <w:rsid w:val="00F677A1"/>
    <w:rsid w:val="00F73E2F"/>
    <w:rsid w:val="00F75350"/>
    <w:rsid w:val="00FA189D"/>
    <w:rsid w:val="00FA5219"/>
    <w:rsid w:val="00FA6043"/>
    <w:rsid w:val="00FB41DF"/>
    <w:rsid w:val="00FB4A91"/>
    <w:rsid w:val="00FD1F89"/>
    <w:rsid w:val="00FF75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D984FBB"/>
  <w15:docId w15:val="{6B4DB00D-F504-4D02-8E26-E89D0D57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fi-FI" w:bidi="th-TH"/>
      </w:rPr>
    </w:rPrDefault>
    <w:pPrDefault/>
  </w:docDefaults>
  <w:latentStyles w:defLockedState="0" w:defUIPriority="0" w:defSemiHidden="0" w:defUnhideWhenUsed="0" w:defQFormat="0" w:count="377">
    <w:lsdException w:name="Normal"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sid w:val="00556D58"/>
    <w:pPr>
      <w:spacing w:line="280" w:lineRule="atLeast"/>
    </w:pPr>
    <w:rPr>
      <w:rFonts w:ascii="Arial" w:hAnsi="Arial"/>
      <w:szCs w:val="24"/>
      <w:lang w:val="en-GB" w:eastAsia="zh-CN" w:bidi="ar-SA"/>
    </w:rPr>
  </w:style>
  <w:style w:type="paragraph" w:styleId="Otsikko1">
    <w:name w:val="heading 1"/>
    <w:basedOn w:val="Normaali"/>
    <w:next w:val="Paragraph"/>
    <w:rsid w:val="00556D58"/>
    <w:pPr>
      <w:keepNext/>
      <w:spacing w:before="280" w:after="280"/>
      <w:outlineLvl w:val="0"/>
    </w:pPr>
    <w:rPr>
      <w:rFonts w:cs="Arial"/>
      <w:b/>
      <w:kern w:val="32"/>
      <w:sz w:val="24"/>
      <w:szCs w:val="32"/>
    </w:rPr>
  </w:style>
  <w:style w:type="paragraph" w:styleId="Otsikko2">
    <w:name w:val="heading 2"/>
    <w:basedOn w:val="Normaali"/>
    <w:next w:val="Paragraph"/>
    <w:qFormat/>
    <w:rsid w:val="00A93A34"/>
    <w:pPr>
      <w:keepNext/>
      <w:spacing w:before="240" w:after="240"/>
      <w:outlineLvl w:val="1"/>
    </w:pPr>
    <w:rPr>
      <w:rFonts w:cs="Arial"/>
      <w:szCs w:val="28"/>
    </w:rPr>
  </w:style>
  <w:style w:type="paragraph" w:styleId="Otsikko3">
    <w:name w:val="heading 3"/>
    <w:basedOn w:val="Normaali"/>
    <w:next w:val="Paragraph"/>
    <w:qFormat/>
    <w:rsid w:val="00556D58"/>
    <w:pPr>
      <w:keepNext/>
      <w:spacing w:before="280" w:after="280"/>
      <w:outlineLvl w:val="2"/>
    </w:pPr>
    <w:rPr>
      <w:rFonts w:cs="Arial"/>
      <w:bCs/>
      <w:szCs w:val="26"/>
    </w:rPr>
  </w:style>
  <w:style w:type="paragraph" w:styleId="Otsikko4">
    <w:name w:val="heading 4"/>
    <w:basedOn w:val="Normaali"/>
    <w:next w:val="Paragraph"/>
    <w:rsid w:val="00556D58"/>
    <w:pPr>
      <w:keepNext/>
      <w:spacing w:before="280" w:after="280"/>
      <w:outlineLvl w:val="3"/>
    </w:pPr>
    <w:rPr>
      <w:bCs/>
      <w:szCs w:val="28"/>
    </w:rPr>
  </w:style>
  <w:style w:type="paragraph" w:styleId="Otsikko5">
    <w:name w:val="heading 5"/>
    <w:basedOn w:val="Normaali"/>
    <w:next w:val="Paragraph"/>
    <w:rsid w:val="00556D58"/>
    <w:pPr>
      <w:spacing w:before="280" w:after="280"/>
      <w:outlineLvl w:val="4"/>
    </w:pPr>
    <w:rPr>
      <w:bCs/>
      <w:iCs/>
      <w:szCs w:val="26"/>
    </w:rPr>
  </w:style>
  <w:style w:type="paragraph" w:styleId="Otsikko6">
    <w:name w:val="heading 6"/>
    <w:basedOn w:val="Normaali"/>
    <w:next w:val="Paragraph"/>
    <w:rsid w:val="00556D58"/>
    <w:pPr>
      <w:spacing w:before="280" w:after="280"/>
      <w:outlineLvl w:val="5"/>
    </w:pPr>
    <w:rPr>
      <w:bCs/>
      <w:szCs w:val="22"/>
    </w:rPr>
  </w:style>
  <w:style w:type="paragraph" w:styleId="Otsikko7">
    <w:name w:val="heading 7"/>
    <w:basedOn w:val="Normaali"/>
    <w:next w:val="Paragraph"/>
    <w:rsid w:val="00556D58"/>
    <w:pPr>
      <w:spacing w:before="280" w:after="280"/>
      <w:outlineLvl w:val="6"/>
    </w:pPr>
  </w:style>
  <w:style w:type="paragraph" w:styleId="Otsikko8">
    <w:name w:val="heading 8"/>
    <w:basedOn w:val="Normaali"/>
    <w:next w:val="Paragraph"/>
    <w:rsid w:val="00556D58"/>
    <w:pPr>
      <w:spacing w:before="280" w:after="280"/>
      <w:outlineLvl w:val="7"/>
    </w:pPr>
    <w:rPr>
      <w:iCs/>
    </w:rPr>
  </w:style>
  <w:style w:type="paragraph" w:styleId="Otsikko9">
    <w:name w:val="heading 9"/>
    <w:basedOn w:val="Normaali"/>
    <w:next w:val="Normaali"/>
    <w:rsid w:val="00556D58"/>
    <w:pPr>
      <w:spacing w:before="280" w:after="28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7B6A46"/>
    <w:pPr>
      <w:spacing w:line="240" w:lineRule="atLeast"/>
    </w:pPr>
  </w:style>
  <w:style w:type="character" w:customStyle="1" w:styleId="YltunnisteChar">
    <w:name w:val="Ylätunniste Char"/>
    <w:basedOn w:val="Kappaleenoletusfontti"/>
    <w:link w:val="Yltunniste"/>
    <w:rsid w:val="007B6A46"/>
    <w:rPr>
      <w:rFonts w:ascii="Arial" w:hAnsi="Arial"/>
      <w:szCs w:val="24"/>
      <w:lang w:val="en-GB" w:eastAsia="zh-CN" w:bidi="ar-SA"/>
    </w:rPr>
  </w:style>
  <w:style w:type="paragraph" w:customStyle="1" w:styleId="Paragraph">
    <w:name w:val="Paragraph"/>
    <w:basedOn w:val="Normaali"/>
    <w:qFormat/>
    <w:rsid w:val="00556D58"/>
    <w:pPr>
      <w:ind w:left="2608"/>
    </w:pPr>
  </w:style>
  <w:style w:type="paragraph" w:customStyle="1" w:styleId="ListHeader">
    <w:name w:val="List Header"/>
    <w:basedOn w:val="Otsikko1"/>
    <w:next w:val="Paragraph"/>
    <w:rsid w:val="00556D58"/>
    <w:pPr>
      <w:numPr>
        <w:numId w:val="23"/>
      </w:numPr>
    </w:pPr>
  </w:style>
  <w:style w:type="paragraph" w:styleId="Alatunniste">
    <w:name w:val="footer"/>
    <w:basedOn w:val="Normaali"/>
    <w:link w:val="AlatunnisteChar"/>
    <w:rsid w:val="00DD379C"/>
    <w:pPr>
      <w:tabs>
        <w:tab w:val="center" w:pos="4819"/>
        <w:tab w:val="right" w:pos="9638"/>
      </w:tabs>
      <w:spacing w:line="220" w:lineRule="atLeast"/>
      <w:jc w:val="center"/>
    </w:pPr>
    <w:rPr>
      <w:sz w:val="16"/>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56D58"/>
    <w:pPr>
      <w:spacing w:line="120" w:lineRule="auto"/>
    </w:pPr>
    <w:rPr>
      <w:color w:val="8C8A7A"/>
      <w:sz w:val="2"/>
    </w:rPr>
  </w:style>
  <w:style w:type="paragraph" w:customStyle="1" w:styleId="Bullets">
    <w:name w:val="Bullets"/>
    <w:basedOn w:val="Normaali"/>
    <w:qFormat/>
    <w:rsid w:val="00220F20"/>
    <w:pPr>
      <w:numPr>
        <w:numId w:val="31"/>
      </w:numPr>
    </w:pPr>
    <w:rPr>
      <w:lang w:val="fi-FI"/>
    </w:rPr>
  </w:style>
  <w:style w:type="paragraph" w:styleId="Leiptekstin1rivinsisennys">
    <w:name w:val="Body Text First Indent"/>
    <w:basedOn w:val="Normaali"/>
    <w:qFormat/>
    <w:rsid w:val="003163E5"/>
    <w:pPr>
      <w:ind w:left="2608" w:hanging="2608"/>
    </w:pPr>
  </w:style>
  <w:style w:type="numbering" w:styleId="111111">
    <w:name w:val="Outline List 2"/>
    <w:basedOn w:val="Eiluetteloa"/>
    <w:rsid w:val="00A93A34"/>
    <w:pPr>
      <w:numPr>
        <w:numId w:val="4"/>
      </w:numPr>
    </w:pPr>
  </w:style>
  <w:style w:type="paragraph" w:customStyle="1" w:styleId="ListNumbered">
    <w:name w:val="List Numbered"/>
    <w:basedOn w:val="Paragraph"/>
    <w:rsid w:val="00556D58"/>
    <w:pPr>
      <w:numPr>
        <w:numId w:val="35"/>
      </w:numPr>
    </w:pPr>
  </w:style>
  <w:style w:type="paragraph" w:customStyle="1" w:styleId="ListNumberedC1">
    <w:name w:val="List Numbered C1"/>
    <w:basedOn w:val="ListNumbered"/>
    <w:rsid w:val="00556D58"/>
    <w:pPr>
      <w:tabs>
        <w:tab w:val="clear" w:pos="0"/>
      </w:tabs>
      <w:ind w:left="2608" w:hanging="1304"/>
    </w:pPr>
    <w:rPr>
      <w:lang w:val="fi-FI"/>
    </w:rPr>
  </w:style>
  <w:style w:type="character" w:customStyle="1" w:styleId="AlatunnisteChar">
    <w:name w:val="Alatunniste Char"/>
    <w:basedOn w:val="Kappaleenoletusfontti"/>
    <w:link w:val="Alatunniste"/>
    <w:rsid w:val="00DD379C"/>
    <w:rPr>
      <w:rFonts w:ascii="Arial" w:hAnsi="Arial"/>
      <w:sz w:val="16"/>
      <w:szCs w:val="24"/>
      <w:lang w:val="en-GB" w:eastAsia="zh-CN" w:bidi="ar-SA"/>
    </w:rPr>
  </w:style>
  <w:style w:type="character" w:customStyle="1" w:styleId="FooterHighlight">
    <w:name w:val="Footer Highlight"/>
    <w:basedOn w:val="Kappaleenoletusfontti"/>
    <w:qFormat/>
    <w:rsid w:val="00AE7793"/>
    <w:rPr>
      <w:rFonts w:asciiTheme="minorHAnsi" w:hAnsiTheme="minorHAnsi"/>
      <w:b/>
      <w:lang w:val="fi-FI"/>
    </w:rPr>
  </w:style>
  <w:style w:type="paragraph" w:customStyle="1" w:styleId="FooterTitle">
    <w:name w:val="Footer Title"/>
    <w:basedOn w:val="Alatunniste"/>
    <w:qFormat/>
    <w:rsid w:val="00AE7793"/>
    <w:pPr>
      <w:spacing w:line="240" w:lineRule="auto"/>
    </w:pPr>
    <w:rPr>
      <w:b/>
      <w:caps/>
      <w:spacing w:val="-5"/>
      <w:sz w:val="18"/>
    </w:rPr>
  </w:style>
  <w:style w:type="paragraph" w:styleId="Seliteteksti">
    <w:name w:val="Balloon Text"/>
    <w:basedOn w:val="Normaali"/>
    <w:link w:val="SelitetekstiChar"/>
    <w:rsid w:val="00AE7793"/>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AE7793"/>
    <w:rPr>
      <w:rFonts w:ascii="Tahoma" w:hAnsi="Tahoma" w:cs="Tahoma"/>
      <w:sz w:val="16"/>
      <w:szCs w:val="16"/>
      <w:lang w:val="en-GB" w:eastAsia="zh-CN" w:bidi="ar-SA"/>
    </w:rPr>
  </w:style>
  <w:style w:type="paragraph" w:styleId="Sisennettyleipteksti">
    <w:name w:val="Body Text Indent"/>
    <w:basedOn w:val="Normaali"/>
    <w:link w:val="SisennettyleiptekstiChar"/>
    <w:rsid w:val="002E05E9"/>
    <w:pPr>
      <w:spacing w:after="120"/>
      <w:ind w:left="283"/>
    </w:pPr>
  </w:style>
  <w:style w:type="character" w:customStyle="1" w:styleId="SisennettyleiptekstiChar">
    <w:name w:val="Sisennetty leipäteksti Char"/>
    <w:basedOn w:val="Kappaleenoletusfontti"/>
    <w:link w:val="Sisennettyleipteksti"/>
    <w:rsid w:val="002E05E9"/>
    <w:rPr>
      <w:rFonts w:ascii="Arial" w:hAnsi="Arial"/>
      <w:szCs w:val="24"/>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sa%20harju\AppData\Roaming\Microsoft\Mallit\Keskuskauppakamari_Fin_malli.dotx" TargetMode="External"/></Relationships>
</file>

<file path=word/theme/theme1.xml><?xml version="1.0" encoding="utf-8"?>
<a:theme xmlns:a="http://schemas.openxmlformats.org/drawingml/2006/main" name="Office Theme">
  <a:themeElements>
    <a:clrScheme name="Kauppakamari">
      <a:dk1>
        <a:srgbClr val="000000"/>
      </a:dk1>
      <a:lt1>
        <a:sysClr val="window" lastClr="FFFFFF"/>
      </a:lt1>
      <a:dk2>
        <a:srgbClr val="002663"/>
      </a:dk2>
      <a:lt2>
        <a:srgbClr val="E0DBD6"/>
      </a:lt2>
      <a:accent1>
        <a:srgbClr val="002663"/>
      </a:accent1>
      <a:accent2>
        <a:srgbClr val="998C7C"/>
      </a:accent2>
      <a:accent3>
        <a:srgbClr val="FFC61E"/>
      </a:accent3>
      <a:accent4>
        <a:srgbClr val="E87511"/>
      </a:accent4>
      <a:accent5>
        <a:srgbClr val="AF1E2D"/>
      </a:accent5>
      <a:accent6>
        <a:srgbClr val="3A75C4"/>
      </a:accent6>
      <a:hlink>
        <a:srgbClr val="3A75C4"/>
      </a:hlink>
      <a:folHlink>
        <a:srgbClr val="998C7C"/>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FBA93AE2C9E2D4EA4DAFD343ADAB85A" ma:contentTypeVersion="11" ma:contentTypeDescription="Luo uusi asiakirja." ma:contentTypeScope="" ma:versionID="113ca18259f0e348060adc6716ff70db">
  <xsd:schema xmlns:xsd="http://www.w3.org/2001/XMLSchema" xmlns:xs="http://www.w3.org/2001/XMLSchema" xmlns:p="http://schemas.microsoft.com/office/2006/metadata/properties" xmlns:ns3="753e584c-6773-466f-a2ed-4ce2cb86a524" xmlns:ns4="89ab2e1d-06bb-400d-b4ae-1322165c63cc" targetNamespace="http://schemas.microsoft.com/office/2006/metadata/properties" ma:root="true" ma:fieldsID="4d21d9a78ad60e144923c4085f012a4c" ns3:_="" ns4:_="">
    <xsd:import namespace="753e584c-6773-466f-a2ed-4ce2cb86a524"/>
    <xsd:import namespace="89ab2e1d-06bb-400d-b4ae-1322165c63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e584c-6773-466f-a2ed-4ce2cb86a524"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b2e1d-06bb-400d-b4ae-1322165c63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35A8F-7E6D-42B5-9AC9-B0D698808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e584c-6773-466f-a2ed-4ce2cb86a524"/>
    <ds:schemaRef ds:uri="89ab2e1d-06bb-400d-b4ae-1322165c6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BAB3D-0846-492F-918D-AD0F1C147249}">
  <ds:schemaRefs>
    <ds:schemaRef ds:uri="http://schemas.microsoft.com/sharepoint/v3/contenttype/forms"/>
  </ds:schemaRefs>
</ds:datastoreItem>
</file>

<file path=customXml/itemProps3.xml><?xml version="1.0" encoding="utf-8"?>
<ds:datastoreItem xmlns:ds="http://schemas.openxmlformats.org/officeDocument/2006/customXml" ds:itemID="{5CDC2F7D-6672-4F1B-B3DF-571632E1A851}">
  <ds:schemaRefs>
    <ds:schemaRef ds:uri="http://purl.org/dc/terms/"/>
    <ds:schemaRef ds:uri="http://schemas.microsoft.com/office/2006/metadata/properties"/>
    <ds:schemaRef ds:uri="http://schemas.microsoft.com/office/2006/documentManagement/types"/>
    <ds:schemaRef ds:uri="89ab2e1d-06bb-400d-b4ae-1322165c63cc"/>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753e584c-6773-466f-a2ed-4ce2cb86a524"/>
  </ds:schemaRefs>
</ds:datastoreItem>
</file>

<file path=customXml/itemProps4.xml><?xml version="1.0" encoding="utf-8"?>
<ds:datastoreItem xmlns:ds="http://schemas.openxmlformats.org/officeDocument/2006/customXml" ds:itemID="{CBA9DE32-1A74-4A39-9270-877EB7EA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Keskuskauppakamari_Fin_malli</Template>
  <TotalTime>0</TotalTime>
  <Pages>7</Pages>
  <Words>1475</Words>
  <Characters>13225</Characters>
  <Application>Microsoft Office Word</Application>
  <DocSecurity>4</DocSecurity>
  <Lines>110</Lines>
  <Paragraphs>29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Kauppakamari</vt:lpstr>
      <vt:lpstr>Kauppakamari</vt:lpstr>
    </vt:vector>
  </TitlesOfParts>
  <Company>grow.</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Kauppakamari</dc:title>
  <dc:subject>Helsinki</dc:subject>
  <dc:creator>raisa harju</dc:creator>
  <cp:lastModifiedBy>Eva-Riitta Simonsson</cp:lastModifiedBy>
  <cp:revision>2</cp:revision>
  <cp:lastPrinted>2014-12-08T07:36:00Z</cp:lastPrinted>
  <dcterms:created xsi:type="dcterms:W3CDTF">2020-05-18T09:46:00Z</dcterms:created>
  <dcterms:modified xsi:type="dcterms:W3CDTF">2020-05-18T09:46:00Z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0x0101005FBA93AE2C9E2D4EA4DAFD343ADAB85A</vt:lpwstr>
  </property>
</Properties>
</file>